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562" w:firstLineChars="200"/>
        <w:rPr>
          <w:rFonts w:ascii="仿宋" w:hAnsi="仿宋" w:eastAsia="仿宋" w:cs="仿宋"/>
          <w:b/>
          <w:bCs/>
          <w:sz w:val="28"/>
          <w:szCs w:val="28"/>
          <w:lang w:val="zh-CN"/>
        </w:rPr>
      </w:pPr>
      <w:bookmarkStart w:id="0" w:name="_GoBack"/>
      <w:bookmarkEnd w:id="0"/>
      <w:r>
        <w:rPr>
          <w:rFonts w:hint="eastAsia" w:ascii="仿宋" w:hAnsi="仿宋" w:eastAsia="仿宋" w:cs="仿宋"/>
          <w:b/>
          <w:bCs/>
          <w:sz w:val="28"/>
          <w:szCs w:val="28"/>
          <w:lang w:val="zh-CN"/>
        </w:rPr>
        <w:t>一、需求总则</w:t>
      </w:r>
    </w:p>
    <w:p>
      <w:pPr>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1、产品要求</w:t>
      </w:r>
    </w:p>
    <w:p>
      <w:pPr>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产品必须是全新、未使用过的原厂合格正品，完全符合</w:t>
      </w:r>
      <w:r>
        <w:rPr>
          <w:rFonts w:hint="eastAsia" w:ascii="仿宋" w:hAnsi="仿宋" w:eastAsia="仿宋" w:cs="仿宋"/>
          <w:sz w:val="28"/>
          <w:szCs w:val="28"/>
          <w:lang w:eastAsia="zh-Hans"/>
        </w:rPr>
        <w:t>比选</w:t>
      </w:r>
      <w:r>
        <w:rPr>
          <w:rFonts w:hint="eastAsia" w:ascii="仿宋" w:hAnsi="仿宋" w:eastAsia="仿宋" w:cs="仿宋"/>
          <w:sz w:val="28"/>
          <w:szCs w:val="28"/>
          <w:lang w:val="zh-CN"/>
        </w:rPr>
        <w:t>文件规定的质量、规格和性能的要求，达到国家或行业规定的标准，实行生产许可证制度的，应提供生产许可证；属于国家强制认证的产品，必须通过认证。</w:t>
      </w:r>
    </w:p>
    <w:p>
      <w:pPr>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 xml:space="preserve">2、技术响应要求 </w:t>
      </w:r>
    </w:p>
    <w:p>
      <w:pPr>
        <w:spacing w:line="460" w:lineRule="exact"/>
        <w:ind w:firstLine="560" w:firstLineChars="200"/>
        <w:rPr>
          <w:rFonts w:ascii="仿宋" w:hAnsi="仿宋" w:eastAsia="仿宋" w:cs="仿宋"/>
          <w:sz w:val="28"/>
          <w:szCs w:val="28"/>
          <w:highlight w:val="yellow"/>
          <w:lang w:val="zh-CN"/>
        </w:rPr>
      </w:pPr>
      <w:r>
        <w:rPr>
          <w:rFonts w:hint="eastAsia" w:ascii="仿宋" w:hAnsi="仿宋" w:eastAsia="仿宋" w:cs="仿宋"/>
          <w:sz w:val="28"/>
          <w:szCs w:val="28"/>
          <w:lang w:val="zh-CN"/>
        </w:rPr>
        <w:t>技术响应文件的内容，不得有缺陷或漏项。否则有可能被视为未实质性响应</w:t>
      </w:r>
      <w:r>
        <w:rPr>
          <w:rFonts w:hint="eastAsia" w:ascii="仿宋" w:hAnsi="仿宋" w:eastAsia="仿宋" w:cs="仿宋"/>
          <w:sz w:val="28"/>
          <w:szCs w:val="28"/>
          <w:lang w:eastAsia="zh-Hans"/>
        </w:rPr>
        <w:t>比选</w:t>
      </w:r>
      <w:r>
        <w:rPr>
          <w:rFonts w:hint="eastAsia" w:ascii="仿宋" w:hAnsi="仿宋" w:eastAsia="仿宋" w:cs="仿宋"/>
          <w:sz w:val="28"/>
          <w:szCs w:val="28"/>
          <w:lang w:val="zh-CN"/>
        </w:rPr>
        <w:t>文件要求而作无效响应处理。</w:t>
      </w:r>
    </w:p>
    <w:p>
      <w:pPr>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3、技术响应有关要求说明</w:t>
      </w:r>
    </w:p>
    <w:p>
      <w:pPr>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供应商不能简单照搬照抄采购人项目需求说明中的技术要求，必须作实事求是的响应：</w:t>
      </w:r>
    </w:p>
    <w:p>
      <w:pPr>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（1）照搬照抄项目需求说明中的技术要求，一旦成交，在与采购人签订合同和履约环节中不得提出异议，一切后果和损失由成交人承担。</w:t>
      </w:r>
    </w:p>
    <w:p>
      <w:pPr>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（2）供应商提供的货物和服务与采购人提出的项目需求说明中的技术要求不同，必须在逐一逐条响应的《技术条款响应正负偏离表》上明示偏离的部分。</w:t>
      </w:r>
    </w:p>
    <w:p>
      <w:pPr>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（3）为鼓励不同品牌的充分竞争，如某主要技术参数属于个别品牌专有，则该主要技术参数不具有限制性，供应商可对该参数进行适当调整，并在《技术条款响应正负偏离表》中说明理由。</w:t>
      </w:r>
    </w:p>
    <w:p>
      <w:pPr>
        <w:spacing w:line="460" w:lineRule="exact"/>
        <w:ind w:firstLine="560" w:firstLineChars="200"/>
        <w:rPr>
          <w:rFonts w:ascii="仿宋" w:hAnsi="仿宋" w:eastAsia="仿宋" w:cs="仿宋"/>
          <w:b/>
          <w:bCs/>
          <w:sz w:val="28"/>
          <w:szCs w:val="28"/>
          <w:u w:val="thick" w:color="FF0000"/>
        </w:rPr>
      </w:pPr>
      <w:r>
        <w:rPr>
          <w:rFonts w:ascii="仿宋" w:hAnsi="仿宋" w:eastAsia="仿宋" w:cs="仿宋"/>
          <w:sz w:val="28"/>
          <w:szCs w:val="28"/>
        </w:rPr>
        <w:t>（4）</w:t>
      </w:r>
      <w:r>
        <w:rPr>
          <w:rFonts w:ascii="仿宋" w:hAnsi="仿宋" w:eastAsia="仿宋" w:cs="仿宋"/>
          <w:b/>
          <w:bCs/>
          <w:sz w:val="28"/>
          <w:szCs w:val="28"/>
          <w:u w:val="thick" w:color="FF0000"/>
        </w:rPr>
        <w:t>本次采购可以采购进口产品。</w:t>
      </w:r>
    </w:p>
    <w:p>
      <w:pPr>
        <w:spacing w:line="46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lang w:val="zh-CN"/>
        </w:rPr>
        <w:t>二、适用范围：</w:t>
      </w:r>
    </w:p>
    <w:p>
      <w:pPr>
        <w:autoSpaceDE w:val="0"/>
        <w:autoSpaceDN w:val="0"/>
        <w:adjustRightInd w:val="0"/>
        <w:snapToGrid w:val="0"/>
        <w:spacing w:line="300" w:lineRule="auto"/>
        <w:ind w:firstLine="562" w:firstLineChars="200"/>
        <w:jc w:val="left"/>
        <w:rPr>
          <w:rFonts w:ascii="仿宋" w:hAnsi="仿宋" w:eastAsia="仿宋" w:cs="仿宋"/>
          <w:b/>
          <w:bCs/>
          <w:sz w:val="28"/>
          <w:szCs w:val="28"/>
          <w:lang w:eastAsia="zh-Hans"/>
        </w:rPr>
      </w:pPr>
      <w:r>
        <w:rPr>
          <w:rFonts w:hint="eastAsia" w:ascii="仿宋" w:hAnsi="仿宋" w:eastAsia="仿宋" w:cs="仿宋"/>
          <w:b/>
          <w:bCs/>
          <w:sz w:val="28"/>
          <w:szCs w:val="28"/>
          <w:lang w:eastAsia="zh-Hans"/>
        </w:rPr>
        <w:t>三</w:t>
      </w:r>
      <w:r>
        <w:rPr>
          <w:rFonts w:ascii="仿宋" w:hAnsi="仿宋" w:eastAsia="仿宋" w:cs="仿宋"/>
          <w:b/>
          <w:bCs/>
          <w:sz w:val="28"/>
          <w:szCs w:val="28"/>
          <w:lang w:eastAsia="zh-Hans"/>
        </w:rPr>
        <w:t>、</w:t>
      </w:r>
      <w:r>
        <w:rPr>
          <w:rFonts w:hint="eastAsia" w:ascii="仿宋" w:hAnsi="仿宋" w:eastAsia="仿宋" w:cs="仿宋"/>
          <w:b/>
          <w:bCs/>
          <w:sz w:val="28"/>
          <w:szCs w:val="28"/>
          <w:lang w:eastAsia="zh-Hans"/>
        </w:rPr>
        <w:t>标的数量</w:t>
      </w:r>
    </w:p>
    <w:tbl>
      <w:tblPr>
        <w:tblStyle w:val="3"/>
        <w:tblW w:w="8029" w:type="dxa"/>
        <w:tblInd w:w="88" w:type="dxa"/>
        <w:tblLayout w:type="fixed"/>
        <w:tblCellMar>
          <w:top w:w="0" w:type="dxa"/>
          <w:left w:w="108" w:type="dxa"/>
          <w:bottom w:w="0" w:type="dxa"/>
          <w:right w:w="108" w:type="dxa"/>
        </w:tblCellMar>
      </w:tblPr>
      <w:tblGrid>
        <w:gridCol w:w="1390"/>
        <w:gridCol w:w="4733"/>
        <w:gridCol w:w="1906"/>
      </w:tblGrid>
      <w:tr>
        <w:trPr>
          <w:trHeight w:val="3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名称</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r>
      <w:tr>
        <w:trPr>
          <w:trHeight w:val="3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色温照度计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r>
      <w:tr>
        <w:trPr>
          <w:trHeight w:val="3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温湿度记录仪</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r>
      <w:tr>
        <w:trPr>
          <w:trHeight w:val="3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光纤光谱仪</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r>
      <w:tr>
        <w:trPr>
          <w:trHeight w:val="3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方波信号发生器</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r>
      <w:tr>
        <w:trPr>
          <w:trHeight w:val="3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直流可调电源</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r>
      <w:tr>
        <w:trPr>
          <w:trHeight w:val="3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高压电源</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r>
      <w:tr>
        <w:trPr>
          <w:trHeight w:val="3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数字多用表</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r>
    </w:tbl>
    <w:p>
      <w:pPr>
        <w:pStyle w:val="5"/>
        <w:rPr>
          <w:lang w:eastAsia="zh-Hans"/>
        </w:rPr>
      </w:pPr>
    </w:p>
    <w:p>
      <w:pPr>
        <w:autoSpaceDE w:val="0"/>
        <w:autoSpaceDN w:val="0"/>
        <w:adjustRightInd w:val="0"/>
        <w:snapToGrid w:val="0"/>
        <w:spacing w:line="300" w:lineRule="auto"/>
        <w:ind w:firstLine="562" w:firstLineChars="200"/>
        <w:jc w:val="left"/>
        <w:rPr>
          <w:rFonts w:ascii="仿宋" w:hAnsi="仿宋" w:eastAsia="仿宋" w:cs="仿宋"/>
          <w:b/>
          <w:bCs/>
          <w:sz w:val="28"/>
          <w:szCs w:val="28"/>
          <w:lang w:eastAsia="zh-Hans"/>
        </w:rPr>
      </w:pPr>
      <w:r>
        <w:rPr>
          <w:rFonts w:hint="eastAsia" w:ascii="仿宋" w:hAnsi="仿宋" w:eastAsia="仿宋" w:cs="仿宋"/>
          <w:b/>
          <w:bCs/>
          <w:sz w:val="28"/>
          <w:szCs w:val="28"/>
          <w:lang w:eastAsia="zh-Hans"/>
        </w:rPr>
        <w:t>四</w:t>
      </w:r>
      <w:r>
        <w:rPr>
          <w:rFonts w:ascii="仿宋" w:hAnsi="仿宋" w:eastAsia="仿宋" w:cs="仿宋"/>
          <w:b/>
          <w:bCs/>
          <w:sz w:val="28"/>
          <w:szCs w:val="28"/>
          <w:lang w:eastAsia="zh-Hans"/>
        </w:rPr>
        <w:t>、</w:t>
      </w:r>
      <w:r>
        <w:rPr>
          <w:rFonts w:hint="eastAsia" w:ascii="仿宋" w:hAnsi="仿宋" w:eastAsia="仿宋" w:cs="仿宋"/>
          <w:b/>
          <w:bCs/>
          <w:sz w:val="28"/>
          <w:szCs w:val="28"/>
          <w:lang w:eastAsia="zh-Hans"/>
        </w:rPr>
        <w:t>技术参数</w:t>
      </w:r>
    </w:p>
    <w:p>
      <w:pPr>
        <w:spacing w:line="460" w:lineRule="exact"/>
        <w:ind w:firstLine="562" w:firstLineChars="200"/>
        <w:rPr>
          <w:rFonts w:ascii="仿宋" w:hAnsi="仿宋" w:eastAsia="仿宋" w:cs="仿宋"/>
          <w:b/>
          <w:bCs/>
          <w:sz w:val="28"/>
          <w:szCs w:val="28"/>
        </w:rPr>
      </w:pPr>
      <w:r>
        <w:rPr>
          <w:rFonts w:ascii="仿宋" w:hAnsi="仿宋" w:eastAsia="仿宋" w:cs="仿宋"/>
          <w:b/>
          <w:bCs/>
          <w:sz w:val="28"/>
          <w:szCs w:val="28"/>
        </w:rPr>
        <w:t>（1）</w:t>
      </w:r>
      <w:r>
        <w:rPr>
          <w:rFonts w:hint="eastAsia" w:ascii="仿宋" w:hAnsi="仿宋" w:eastAsia="仿宋" w:cs="仿宋"/>
          <w:b/>
          <w:bCs/>
          <w:sz w:val="28"/>
          <w:szCs w:val="28"/>
        </w:rPr>
        <w:t>色温照度计技术参数：</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1，亮度等级：符合JIS C1609-1：2006的AA等级，照度部分：常规测量仪器</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2，相关光谱敏感度：与CIE 标准观察者曲线极其吻合</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与光谱视觉效率函数的误差小于6%(f1')</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3，余弦修正 (f</w:t>
      </w:r>
      <w:r>
        <w:rPr>
          <w:rFonts w:hint="eastAsia" w:ascii="仿宋" w:hAnsi="仿宋" w:eastAsia="仿宋" w:cs="仿宋"/>
          <w:color w:val="000000"/>
          <w:kern w:val="0"/>
          <w:sz w:val="28"/>
          <w:szCs w:val="28"/>
          <w:vertAlign w:val="subscript"/>
        </w:rPr>
        <w:t>2</w:t>
      </w:r>
      <w:r>
        <w:rPr>
          <w:rFonts w:hint="eastAsia" w:ascii="仿宋" w:hAnsi="仿宋" w:eastAsia="仿宋" w:cs="仿宋"/>
          <w:color w:val="000000"/>
          <w:kern w:val="0"/>
          <w:sz w:val="28"/>
          <w:szCs w:val="28"/>
        </w:rPr>
        <w:t>)：Ev：小于3%</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4，传感器：硅光元件</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sz w:val="28"/>
          <w:szCs w:val="28"/>
        </w:rPr>
        <w:t>★</w:t>
      </w:r>
      <w:r>
        <w:rPr>
          <w:rFonts w:hint="eastAsia" w:ascii="仿宋" w:hAnsi="仿宋" w:eastAsia="仿宋" w:cs="仿宋"/>
          <w:color w:val="000000"/>
          <w:kern w:val="0"/>
          <w:sz w:val="28"/>
          <w:szCs w:val="28"/>
        </w:rPr>
        <w:t>5，测量功能：三刺激值：XYZ</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色度值：Evxy；Evu'v'；Ev；特征波长，色纯度</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相关色温：EvTcp ∆uv；Tcp（JIS 法：仅连接CL-S10w时有效）</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色差：∆(XYZ)，∆(Evxy)，∆(Evu'v')，∆Ev∆u'v'(标准值：1)</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6，其他功能：用户校准，数据保持，多点测量（2-30个点）</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sz w:val="28"/>
          <w:szCs w:val="28"/>
        </w:rPr>
        <w:t>★</w:t>
      </w:r>
      <w:r>
        <w:rPr>
          <w:rFonts w:hint="eastAsia" w:ascii="仿宋" w:hAnsi="仿宋" w:eastAsia="仿宋" w:cs="仿宋"/>
          <w:color w:val="000000"/>
          <w:kern w:val="0"/>
          <w:sz w:val="28"/>
          <w:szCs w:val="28"/>
        </w:rPr>
        <w:t>7，测量范围：0.1-99,990lx，0.01-9,999fcd 色度：(5lx，0.5fcd以上)四档范围自动切换</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sz w:val="28"/>
          <w:szCs w:val="28"/>
        </w:rPr>
        <w:t>★</w:t>
      </w:r>
      <w:r>
        <w:rPr>
          <w:rFonts w:hint="eastAsia" w:ascii="仿宋" w:hAnsi="仿宋" w:eastAsia="仿宋" w:cs="仿宋"/>
          <w:color w:val="000000"/>
          <w:kern w:val="0"/>
          <w:sz w:val="28"/>
          <w:szCs w:val="28"/>
        </w:rPr>
        <w:t>8，精度：Ev(线性)：显示值的±2%±1位小数</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xy：±0.002（800lx，标准光源A）</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sz w:val="28"/>
          <w:szCs w:val="28"/>
        </w:rPr>
        <w:t>★</w:t>
      </w:r>
      <w:r>
        <w:rPr>
          <w:rFonts w:hint="eastAsia" w:ascii="仿宋" w:hAnsi="仿宋" w:eastAsia="仿宋" w:cs="仿宋"/>
          <w:color w:val="000000"/>
          <w:kern w:val="0"/>
          <w:sz w:val="28"/>
          <w:szCs w:val="28"/>
        </w:rPr>
        <w:t>9：重复性：Ev：±0.5%+1位小数（2δ）</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 xml:space="preserve"> xy：±0.0005（800lx，标准光源A）</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sz w:val="28"/>
          <w:szCs w:val="28"/>
        </w:rPr>
        <w:t>★</w:t>
      </w:r>
      <w:r>
        <w:rPr>
          <w:rFonts w:hint="eastAsia" w:ascii="仿宋" w:hAnsi="仿宋" w:eastAsia="仿宋" w:cs="仿宋"/>
          <w:color w:val="000000"/>
          <w:kern w:val="0"/>
          <w:sz w:val="28"/>
          <w:szCs w:val="28"/>
        </w:rPr>
        <w:t>10，温度偏差：Ev：显示值的±3%±1位小数  </w:t>
      </w:r>
    </w:p>
    <w:p>
      <w:pPr>
        <w:spacing w:line="460" w:lineRule="exact"/>
        <w:ind w:firstLine="2800" w:firstLineChars="1000"/>
        <w:rPr>
          <w:rFonts w:ascii="仿宋" w:hAnsi="仿宋" w:eastAsia="仿宋" w:cs="仿宋"/>
          <w:color w:val="000000"/>
          <w:kern w:val="0"/>
          <w:sz w:val="28"/>
          <w:szCs w:val="28"/>
        </w:rPr>
      </w:pPr>
      <w:r>
        <w:rPr>
          <w:rFonts w:hint="eastAsia" w:ascii="仿宋" w:hAnsi="仿宋" w:eastAsia="仿宋" w:cs="仿宋"/>
          <w:color w:val="000000"/>
          <w:kern w:val="0"/>
          <w:sz w:val="28"/>
          <w:szCs w:val="28"/>
        </w:rPr>
        <w:t>xy：±0.003（基于柯尼卡美能达标准）</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11，湿度偏差：Ev：显示值的±3%±1位小数  </w:t>
      </w:r>
    </w:p>
    <w:p>
      <w:pPr>
        <w:spacing w:line="460" w:lineRule="exact"/>
        <w:ind w:firstLine="2520" w:firstLineChars="900"/>
        <w:rPr>
          <w:rFonts w:ascii="仿宋" w:hAnsi="仿宋" w:eastAsia="仿宋" w:cs="仿宋"/>
          <w:color w:val="000000"/>
          <w:kern w:val="0"/>
          <w:sz w:val="28"/>
          <w:szCs w:val="28"/>
        </w:rPr>
      </w:pPr>
      <w:r>
        <w:rPr>
          <w:rFonts w:hint="eastAsia" w:ascii="仿宋" w:hAnsi="仿宋" w:eastAsia="仿宋" w:cs="仿宋"/>
          <w:color w:val="000000"/>
          <w:kern w:val="0"/>
          <w:sz w:val="28"/>
          <w:szCs w:val="28"/>
        </w:rPr>
        <w:t>xy：±0.003（基于柯尼卡美能达标准）</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12，响应时间：0.5秒（连续测量）</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13，显示：4位有效数字，LCD背光照明显示</w:t>
      </w:r>
    </w:p>
    <w:p>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14，操作温度/湿度范围：-10-40°C，相对湿度85%以下(35°C时)，无凝露</w:t>
      </w:r>
    </w:p>
    <w:p>
      <w:pPr>
        <w:spacing w:line="460" w:lineRule="exact"/>
        <w:ind w:firstLine="560" w:firstLineChars="200"/>
        <w:rPr>
          <w:rFonts w:ascii="仿宋" w:hAnsi="仿宋" w:eastAsia="仿宋" w:cs="仿宋"/>
          <w:sz w:val="28"/>
          <w:szCs w:val="28"/>
        </w:rPr>
      </w:pPr>
    </w:p>
    <w:p>
      <w:pPr>
        <w:spacing w:line="460" w:lineRule="exact"/>
        <w:ind w:firstLine="562" w:firstLineChars="200"/>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温湿度记录仪技术参数：</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1，采用7寸电容型触摸屏显示、记录分析所采集的温度、温湿度数据，内置不小于16G存储卡（1000万组数据）用于记录自动校准数据</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2，内置不少于3个USB接口支持USB通讯、数据导出以及扩展输入；支持WIFI无线通讯/网络接口通讯等多种通讯模式；内置锂电池供电，同时支持外置5V移动电源供电。</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★3，系统主机可同时连接20通道四线制铂电阻或20通道K、T、J、E、N、B、S等型号热电偶，可同时连接5支瑞士Rotronic进口温湿度传感器，提供5通道湿度和5通道温度数据。</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主机连接四线制铂电阻：分辨率0.001℃、测量范围（-100～300）℃可扩展至（-200～600）℃，主机准确度优于±0.010或±0.002％F.S；连接进口湿度传感器准确度优于±1.5％（进口厂家标注的技术指标为±0.8％，采集湿度传感器数字信号没有模拟转数字的误差）；连接热电偶传感器（K、T、J、E、N、B、S）：分辨率0.01℃、测量范围（-200～1600）℃、主机测量准确度优于±0.01％。</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主机具有超强的校准功能，满足精密检测要求。1）系统支持5组传感器修正值设置（传感器数量100只），采用多温度点修正值设置的方式，确保全量程温度测量的准确可靠。2）对每只温湿度传感器温度和湿度数据进行修正，确保湿度测量的准确可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★6，自动检定软件系统支持：JJF 1101-2019环境试验设备温度、湿度校准规范、JJF 1376-2012箱式电阻炉校准规范、JJF 1564-2016温湿度标准箱校准规范等校准规范，自动生成原始记录。</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7，自动检定软件系统支持：40条彩色实时曲线，不同通道曲线采用不同颜色的曲线表示，可随时对曲线颜色进行修改，直观反映被测对象的温度、湿度的波动情况。并记录实测数据，可随时根据需要导出到excel中。</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系统自动计算温度、湿度的均匀度和波动度，生成符合国家实验室认可要求的原始记录，用户可以根据需要调整原始记录格式、检定/校准证书模板，生成原始记录和证书。系统具有超强的数据库管理功能，保存历年的检测数据。周期检测无须输入样品信息，即可进行自动检测。</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★9，系统软件提供4个通道（可根据用户要求扩展相对湿度测量通道数量）的干湿球法测量相对湿度，通过对风速、气压等参数的修正，准确测量相对湿度。</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★10，Pt100四线制铂电阻温度传感器（四线耐高温300℃引线3m），A级，数量：15支。</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★11，高精度温湿度传感器（配引线5m及接口），数量5支。</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技术指标：测量范围：（0～100）%；分辨率：温度：0.01℃、相对湿度：0.01％；准确度：温度：±0.2℃、相对湿度：±1.5％。</w:t>
      </w:r>
    </w:p>
    <w:p>
      <w:pPr>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12，便携式工程塑料仪器箱，1个</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13，万能角度尺一把（0-320°，分度值2′，MPE±2′）</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14，半径规一个（R24,一级）</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15，邵氏A硬度计一个（10HA-90HA,分度值1HA）</w:t>
      </w:r>
    </w:p>
    <w:p>
      <w:pPr>
        <w:spacing w:line="460" w:lineRule="exact"/>
        <w:ind w:firstLine="562" w:firstLineChars="200"/>
        <w:rPr>
          <w:rFonts w:ascii="仿宋" w:hAnsi="仿宋" w:eastAsia="仿宋" w:cs="仿宋"/>
          <w:b/>
          <w:bCs/>
          <w:sz w:val="28"/>
          <w:szCs w:val="28"/>
        </w:rPr>
      </w:pPr>
      <w:r>
        <w:rPr>
          <w:rFonts w:ascii="仿宋" w:hAnsi="仿宋" w:eastAsia="仿宋" w:cs="仿宋"/>
          <w:b/>
          <w:bCs/>
          <w:sz w:val="28"/>
          <w:szCs w:val="28"/>
        </w:rPr>
        <w:t>（3）</w:t>
      </w:r>
      <w:r>
        <w:rPr>
          <w:rFonts w:hint="eastAsia" w:ascii="仿宋" w:hAnsi="仿宋" w:eastAsia="仿宋" w:cs="仿宋"/>
          <w:b/>
          <w:bCs/>
          <w:sz w:val="28"/>
          <w:szCs w:val="28"/>
        </w:rPr>
        <w:t>光纤光谱仪技术参数：</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1，类型：线阵 CMOS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2，有效像素：2048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3，像元尺寸：14μm*200μm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4，感光面积：28.7mm*0.2mm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★5，光学参数：波长范围 530nm~700nm、780~1050nm 或 200nm~1100nm 范围内定制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★6，光学分辨率：0.2-2nm（由波长范围和狭缝宽度而定）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7，光学设计：对称式 C-T 光路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8，焦距&lt;50mm</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★9，入射狭缝宽度：5μm，25μm，50μm（可以依需求定制）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10，入射光接口：SMA905 光纤接口，自由空间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11，积分时间：1ms-60s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12，数据输出接口：USB2.0、UART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13，ADC 位深：16bit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14，供电电源：DC4.5 to 5.5V（type @5V）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15，工作电流＜500mA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16，工作温度：10°C~40°C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17，存储温度：-20°C~60°C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18，工作湿度＜90%RH（不结露）</w:t>
      </w:r>
    </w:p>
    <w:p>
      <w:pPr>
        <w:spacing w:line="460" w:lineRule="exact"/>
        <w:ind w:firstLine="562" w:firstLineChars="200"/>
        <w:rPr>
          <w:rFonts w:ascii="仿宋" w:hAnsi="仿宋" w:eastAsia="仿宋" w:cs="仿宋"/>
          <w:b/>
          <w:bCs/>
          <w:sz w:val="28"/>
          <w:szCs w:val="28"/>
        </w:rPr>
      </w:pPr>
      <w:r>
        <w:rPr>
          <w:rFonts w:ascii="仿宋" w:hAnsi="仿宋" w:eastAsia="仿宋" w:cs="仿宋"/>
          <w:b/>
          <w:bCs/>
          <w:sz w:val="28"/>
          <w:szCs w:val="28"/>
        </w:rPr>
        <w:t>（4）</w:t>
      </w:r>
      <w:r>
        <w:rPr>
          <w:rFonts w:hint="eastAsia" w:ascii="仿宋" w:hAnsi="仿宋" w:eastAsia="仿宋" w:cs="仿宋"/>
          <w:b/>
          <w:bCs/>
          <w:sz w:val="28"/>
          <w:szCs w:val="28"/>
        </w:rPr>
        <w:t>方波信号发生器技术参数：</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★1，0.1Hz~25MHz全数宇合成信号，0.1Hz分辨率</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2，正弦波、方波、三角波、噪声液和任意波</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3，20MSa/s 采样率、10位垂直分辨率、4k点记最长度的任意波形编辑功能</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4，1%-99%方波占空比调整</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5，全数宇键盘操作与旋钮设计，方便设置波形参数</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6，3.5寸LCD屏幕，同时显示幅值、直流偏压和其它按键设置信息</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7，USB Device接口，用于远程控制和波形编辑</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8，配备PC任意波形编辑软件</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9，波形种类：正弦波，方波，三角波，噪声波（正常类型），任意波</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10，采样率：20MSa/s</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11，重建率：10MHz</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12，记录长度：4k点</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13，垂直分辨率：10位</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14，范围：0.1Hz-5MHz</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15，分辨率：0.1HZ</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16，稳定度：±20ppm</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17，老化率：±1ppm/year</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18，误差容忍：＜10mHz</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★19，输出特性范围：</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≤20MHz： 1mVpp-10Vpp(接50Ω）；2mYpp-20 Vpp (开路)</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≤25MHz： 1mVpp -5vpp(接50Ω）；2mYpp-10 Vpp （开路）</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★21，输出特性精确度：设定值的1%±1mvpp（1kHz＞10mvpp)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22，输出特性分辨率：0.1mv或3位</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★23，输出特性平坦度：</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 (0.1db)≤100kHz，±3%（0.3db）≤5MH在，±5% (0.4db) ≤12MHz</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±20% (2db) ≤ 20MHz，±5% (0.4dB) ≤25MHz （正弦波1khz)</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24，单位：Vpp, Vrms, dBm</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25，直流偏移范围：±5Vpk ac+dc （接50Ω），±10Vpk ac+dc（开路）</w:t>
      </w:r>
    </w:p>
    <w:p>
      <w:pPr>
        <w:spacing w:line="460" w:lineRule="exact"/>
        <w:ind w:firstLine="562" w:firstLineChars="200"/>
        <w:rPr>
          <w:rFonts w:ascii="仿宋" w:hAnsi="仿宋" w:eastAsia="仿宋" w:cs="仿宋"/>
          <w:b/>
          <w:bCs/>
          <w:sz w:val="28"/>
          <w:szCs w:val="28"/>
        </w:rPr>
      </w:pPr>
      <w:r>
        <w:rPr>
          <w:rFonts w:ascii="仿宋" w:hAnsi="仿宋" w:eastAsia="仿宋" w:cs="仿宋"/>
          <w:b/>
          <w:bCs/>
          <w:sz w:val="28"/>
          <w:szCs w:val="28"/>
        </w:rPr>
        <w:t>（5）</w:t>
      </w:r>
      <w:r>
        <w:rPr>
          <w:rFonts w:hint="eastAsia" w:ascii="仿宋" w:hAnsi="仿宋" w:eastAsia="仿宋" w:cs="仿宋"/>
          <w:b/>
          <w:bCs/>
          <w:sz w:val="28"/>
          <w:szCs w:val="28"/>
        </w:rPr>
        <w:t>直流可调电源技术参数：</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1，支持设定值、测量值及输出波形显示</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2，负载功能(CC/CV/CR 模式)</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★3，设定分辨率:1mV/ 0.1mA；回读分辨率:0.1mV/0.1mA</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4，低纹波噪声: ≤350uVrms/ ≤2mArms</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5，瞬态响应时间: ≤50uS</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6，具有硬件实现过压保护/过流保护/过温保护</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7，延时功能/输出监测功能/输出记录器功能</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8，序列式输出功能，内置8种常用波形</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9，标配：RS-232、USB、Ext I/O ； 选配： LAN、GPIB+LAN</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10，输出模式通道：CH1</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11，输出模式电压：0~32V</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12，输出模式电流：0~6A</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★13，线性调整率：≤0.01%+3mV</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★14，负载调整率：≤0.01%+3mV(额定电流≤3A)；≤0.02%+5mV(额定电流 &gt; 3A)</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15，纹波 &amp; 噪声(5Hz - 1MHz)：≤500μVrms/6mVpp</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16，恢复时间：≤100μs</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17，线性调整率：≤0.2%+3mA</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18，负载调整率：≤0.2%+3mA</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19，纹波 &amp; 噪声：≤4mArms</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★20，编程电压分辨率：1mV</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★21，编程电流分辨率：0.2mA</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22，Tracking 误差：主机≤0.1%+10mV (0~32V，空载，带载加载调节≤100mV)</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23，并联调整率：线性: ≤0.01%+3mV；负载: ≤0.01%+3mV(额定电流≤3A)；≤0.02%+5mV(额定电流＞3A)</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24，串联调整率：线性: ≤0.01%+5mV；负载: ≤100mV</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25，纹波 &amp; 噪声(5Hz - 1MHz)：≤1mVrms</w:t>
      </w:r>
    </w:p>
    <w:p>
      <w:pPr>
        <w:pStyle w:val="2"/>
        <w:rPr>
          <w:rFonts w:hint="eastAsia"/>
        </w:rPr>
      </w:pPr>
    </w:p>
    <w:p>
      <w:pPr>
        <w:spacing w:line="460" w:lineRule="exact"/>
        <w:ind w:firstLine="562" w:firstLineChars="200"/>
        <w:rPr>
          <w:rFonts w:ascii="仿宋" w:hAnsi="仿宋" w:eastAsia="仿宋" w:cs="仿宋"/>
          <w:b/>
          <w:bCs/>
          <w:sz w:val="28"/>
          <w:szCs w:val="28"/>
        </w:rPr>
      </w:pPr>
      <w:r>
        <w:rPr>
          <w:rFonts w:ascii="仿宋" w:hAnsi="仿宋" w:eastAsia="仿宋" w:cs="仿宋"/>
          <w:b/>
          <w:bCs/>
          <w:sz w:val="28"/>
          <w:szCs w:val="28"/>
        </w:rPr>
        <w:t>（6）</w:t>
      </w:r>
      <w:r>
        <w:rPr>
          <w:rFonts w:hint="eastAsia" w:ascii="仿宋" w:hAnsi="仿宋" w:eastAsia="仿宋" w:cs="仿宋"/>
          <w:b/>
          <w:bCs/>
          <w:sz w:val="28"/>
          <w:szCs w:val="28"/>
        </w:rPr>
        <w:t>高压电源技术参数：</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1，单机电压 0-1200V、电流 0-1000A、功率 1.5KW-15KW；</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2，支持面板编程，数字键盘操作；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★3，高精度和高分辨率 10mV/1mA；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4，采用高频率开关式结构，支持定电压（CV）、定电流（ CC）模 式自动切换功能；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5，低纹波和低噪音；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6，功能保护齐全，支持 OVP、OCP、OPP、OTP 等保护功能；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7，多种通讯控制接口，标准配置 RS232、RS485、LAN、0-5V/10 数字 IO 通讯接口，支持选配 GPIB/模拟量控制接口；</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8，支持 SCPI 协议；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9，支持 List 功能；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10，具有远程补偿功能（电压 600V 以内）；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11，交流输入：单相 AC220V± 10%， 50Hz/60Hz </w:t>
      </w:r>
    </w:p>
    <w:p>
      <w:pPr>
        <w:spacing w:line="460" w:lineRule="exact"/>
        <w:ind w:firstLine="2520" w:firstLineChars="900"/>
        <w:rPr>
          <w:rFonts w:ascii="仿宋" w:hAnsi="仿宋" w:eastAsia="仿宋" w:cs="仿宋"/>
          <w:sz w:val="28"/>
          <w:szCs w:val="28"/>
        </w:rPr>
      </w:pPr>
      <w:r>
        <w:rPr>
          <w:rFonts w:hint="eastAsia" w:ascii="仿宋" w:hAnsi="仿宋" w:eastAsia="仿宋" w:cs="仿宋"/>
          <w:sz w:val="28"/>
          <w:szCs w:val="28"/>
        </w:rPr>
        <w:t>三相 AC380V± 10%， 50Hz/60Hz</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13，直流输出：输出电压 0 -1000V；输出电流 0 -3A</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★14，负载调整率：电压 ≤0.1% ；电流 ≤0.1%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★15，电源调解率： 电压 ≤0.1% ；电流 ≤0.2%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16，纹波：电压 ≤0.1% Vrms；电流 ≤0.1% Arms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★17，下降时间：满量程电压空载≤5s(90% -- 10%)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18，编程电压分辨率：1mV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19，编程电流分辨率：10mA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20，读取电压分辨率 ：1mV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21，读取电流分辨率：10mA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22，电压设定精度 ≤±(0.1% + 60mV)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23，电流设定精度 ≤±(0.05% + 50mA)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24，电压读取精度 ≤±(0.1% + 60mV)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25，电流读取精度 ≤±(0.05% + 50mA) </w:t>
      </w:r>
    </w:p>
    <w:p>
      <w:pPr>
        <w:spacing w:line="460" w:lineRule="exact"/>
        <w:ind w:firstLine="562" w:firstLineChars="200"/>
        <w:rPr>
          <w:rFonts w:ascii="仿宋" w:hAnsi="仿宋" w:eastAsia="仿宋" w:cs="仿宋"/>
          <w:b/>
          <w:bCs/>
          <w:sz w:val="28"/>
          <w:szCs w:val="28"/>
        </w:rPr>
      </w:pPr>
      <w:r>
        <w:rPr>
          <w:rFonts w:ascii="仿宋" w:hAnsi="仿宋" w:eastAsia="仿宋" w:cs="仿宋"/>
          <w:b/>
          <w:bCs/>
          <w:sz w:val="28"/>
          <w:szCs w:val="28"/>
        </w:rPr>
        <w:t>（7）</w:t>
      </w:r>
      <w:r>
        <w:rPr>
          <w:rFonts w:hint="eastAsia" w:ascii="仿宋" w:hAnsi="仿宋" w:eastAsia="仿宋" w:cs="仿宋"/>
          <w:b/>
          <w:bCs/>
          <w:sz w:val="28"/>
          <w:szCs w:val="28"/>
        </w:rPr>
        <w:t>数字多用表技术参数</w:t>
      </w:r>
      <w:r>
        <w:rPr>
          <w:rFonts w:ascii="仿宋" w:hAnsi="仿宋" w:eastAsia="仿宋" w:cs="仿宋"/>
          <w:b/>
          <w:bCs/>
          <w:sz w:val="28"/>
          <w:szCs w:val="28"/>
        </w:rPr>
        <w:t>：</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1，199,999位数，VFD显示屏</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2，双测量/双显示</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3，直流电压DCV基本准确度：0.012%</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4，测量速度可选，最高可达320次/秒</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5，真有效值 (AC, AC+DC) 测量</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6，自动/手动換档</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7，12种测量功能：AC/DC电压、AC/DC电流、AC+DC电压/电流、2线/4线制电阳、短路蜂鸣、二极管测试、电容、频率、温度</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8，多种辅助测量功能：Max./Min.、 REL/REL#、Compare、Hold、dB、 dBm、 Math(MX+B, %, 1/X)</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9，数字I/0提供双模式(标准compare和user定义模式）</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10，标配RS-232C和USB Device接口(支持USBCDC和USBTMC模式)</w:t>
      </w:r>
    </w:p>
    <w:p>
      <w:pPr>
        <w:spacing w:line="460" w:lineRule="exact"/>
        <w:ind w:firstLine="480" w:firstLineChars="200"/>
        <w:rPr>
          <w:rFonts w:ascii="仿宋" w:hAnsi="仿宋" w:eastAsia="仿宋" w:cs="仿宋"/>
          <w:sz w:val="24"/>
        </w:rPr>
      </w:pPr>
      <w:r>
        <w:rPr>
          <w:rFonts w:hint="eastAsia" w:ascii="仿宋" w:hAnsi="仿宋" w:eastAsia="仿宋" w:cs="仿宋"/>
          <w:sz w:val="24"/>
        </w:rPr>
        <w:t xml:space="preserve">11，DC电压：200.000 mV </w:t>
      </w:r>
      <w:r>
        <w:rPr>
          <w:rFonts w:ascii="仿宋" w:hAnsi="仿宋" w:eastAsia="仿宋" w:cs="仿宋"/>
          <w:sz w:val="24"/>
        </w:rPr>
        <w:t xml:space="preserve"> </w:t>
      </w:r>
      <w:r>
        <w:rPr>
          <w:rFonts w:hint="eastAsia" w:ascii="仿宋" w:hAnsi="仿宋" w:eastAsia="仿宋" w:cs="仿宋"/>
          <w:sz w:val="24"/>
        </w:rPr>
        <w:t xml:space="preserve">2.00000 V </w:t>
      </w:r>
      <w:r>
        <w:rPr>
          <w:rFonts w:ascii="仿宋" w:hAnsi="仿宋" w:eastAsia="仿宋" w:cs="仿宋"/>
          <w:sz w:val="24"/>
        </w:rPr>
        <w:t xml:space="preserve"> </w:t>
      </w:r>
      <w:r>
        <w:rPr>
          <w:rFonts w:hint="eastAsia" w:ascii="仿宋" w:hAnsi="仿宋" w:eastAsia="仿宋" w:cs="仿宋"/>
          <w:sz w:val="24"/>
        </w:rPr>
        <w:t xml:space="preserve">20.0000 V </w:t>
      </w:r>
      <w:r>
        <w:rPr>
          <w:rFonts w:ascii="仿宋" w:hAnsi="仿宋" w:eastAsia="仿宋" w:cs="仿宋"/>
          <w:sz w:val="24"/>
        </w:rPr>
        <w:t xml:space="preserve"> </w:t>
      </w:r>
      <w:r>
        <w:rPr>
          <w:rFonts w:hint="eastAsia" w:ascii="仿宋" w:hAnsi="仿宋" w:eastAsia="仿宋" w:cs="仿宋"/>
          <w:sz w:val="24"/>
        </w:rPr>
        <w:t xml:space="preserve">200.000 V </w:t>
      </w:r>
      <w:r>
        <w:rPr>
          <w:rFonts w:ascii="仿宋" w:hAnsi="仿宋" w:eastAsia="仿宋" w:cs="仿宋"/>
          <w:sz w:val="24"/>
        </w:rPr>
        <w:t xml:space="preserve"> </w:t>
      </w:r>
      <w:r>
        <w:rPr>
          <w:rFonts w:hint="eastAsia" w:ascii="仿宋" w:hAnsi="仿宋" w:eastAsia="仿宋" w:cs="仿宋"/>
          <w:sz w:val="24"/>
        </w:rPr>
        <w:t>1000.00 V</w:t>
      </w:r>
    </w:p>
    <w:p>
      <w:pPr>
        <w:spacing w:line="460" w:lineRule="exact"/>
        <w:ind w:firstLine="960" w:firstLineChars="400"/>
        <w:rPr>
          <w:rFonts w:ascii="仿宋" w:hAnsi="仿宋" w:eastAsia="仿宋" w:cs="仿宋"/>
          <w:sz w:val="24"/>
        </w:rPr>
      </w:pPr>
      <w:r>
        <w:rPr>
          <w:rFonts w:hint="eastAsia" w:ascii="仿宋" w:hAnsi="仿宋" w:eastAsia="仿宋" w:cs="仿宋"/>
          <w:sz w:val="24"/>
        </w:rPr>
        <w:t xml:space="preserve">分辨率： luV       </w:t>
      </w:r>
      <w:r>
        <w:rPr>
          <w:rFonts w:ascii="仿宋" w:hAnsi="仿宋" w:eastAsia="仿宋" w:cs="仿宋"/>
          <w:sz w:val="24"/>
        </w:rPr>
        <w:t xml:space="preserve"> </w:t>
      </w:r>
      <w:r>
        <w:rPr>
          <w:rFonts w:hint="eastAsia" w:ascii="仿宋" w:hAnsi="仿宋" w:eastAsia="仿宋" w:cs="仿宋"/>
          <w:sz w:val="24"/>
        </w:rPr>
        <w:t xml:space="preserve"> 10uV       100pV     </w:t>
      </w:r>
      <w:r>
        <w:rPr>
          <w:rFonts w:ascii="仿宋" w:hAnsi="仿宋" w:eastAsia="仿宋" w:cs="仿宋"/>
          <w:sz w:val="24"/>
        </w:rPr>
        <w:t xml:space="preserve"> </w:t>
      </w:r>
      <w:r>
        <w:rPr>
          <w:rFonts w:hint="eastAsia" w:ascii="仿宋" w:hAnsi="仿宋" w:eastAsia="仿宋" w:cs="仿宋"/>
          <w:sz w:val="24"/>
        </w:rPr>
        <w:t xml:space="preserve">1mV        </w:t>
      </w:r>
      <w:r>
        <w:rPr>
          <w:rFonts w:ascii="仿宋" w:hAnsi="仿宋" w:eastAsia="仿宋" w:cs="仿宋"/>
          <w:sz w:val="24"/>
        </w:rPr>
        <w:t xml:space="preserve"> </w:t>
      </w:r>
      <w:r>
        <w:rPr>
          <w:rFonts w:hint="eastAsia" w:ascii="仿宋" w:hAnsi="仿宋" w:eastAsia="仿宋" w:cs="仿宋"/>
          <w:sz w:val="24"/>
        </w:rPr>
        <w:t>10mV</w:t>
      </w:r>
    </w:p>
    <w:p>
      <w:pPr>
        <w:spacing w:line="460" w:lineRule="exact"/>
        <w:ind w:firstLine="480" w:firstLineChars="200"/>
        <w:rPr>
          <w:rFonts w:ascii="仿宋" w:hAnsi="仿宋" w:eastAsia="仿宋" w:cs="仿宋"/>
          <w:sz w:val="24"/>
        </w:rPr>
      </w:pPr>
      <w:r>
        <w:rPr>
          <w:rFonts w:hint="eastAsia" w:ascii="仿宋" w:hAnsi="仿宋" w:eastAsia="仿宋" w:cs="仿宋"/>
          <w:sz w:val="24"/>
        </w:rPr>
        <w:t>输入阻抗：11MΩ或＞10GΩ 11MΩ或＞10GΩ 11.1MΩ  10.1MΩ    10MΩ</w:t>
      </w:r>
    </w:p>
    <w:p>
      <w:pPr>
        <w:spacing w:line="460" w:lineRule="exact"/>
        <w:ind w:firstLine="480" w:firstLineChars="200"/>
        <w:rPr>
          <w:rFonts w:ascii="仿宋" w:hAnsi="仿宋" w:eastAsia="仿宋" w:cs="仿宋"/>
          <w:sz w:val="24"/>
        </w:rPr>
      </w:pPr>
      <w:r>
        <w:rPr>
          <w:rFonts w:hint="eastAsia" w:ascii="仿宋" w:hAnsi="仿宋" w:eastAsia="仿宋" w:cs="仿宋"/>
          <w:sz w:val="24"/>
        </w:rPr>
        <w:t>精度：0.012 + 8     0.012 +5     0.012 + 5   0.012 + 5   0.012 + 5</w:t>
      </w:r>
    </w:p>
    <w:p>
      <w:pPr>
        <w:autoSpaceDE w:val="0"/>
        <w:autoSpaceDN w:val="0"/>
        <w:adjustRightInd w:val="0"/>
        <w:snapToGrid w:val="0"/>
        <w:spacing w:line="300" w:lineRule="auto"/>
        <w:ind w:firstLine="562" w:firstLineChars="200"/>
        <w:jc w:val="left"/>
        <w:rPr>
          <w:rFonts w:ascii="仿宋" w:hAnsi="仿宋" w:eastAsia="仿宋" w:cs="仿宋"/>
          <w:b/>
          <w:bCs/>
          <w:sz w:val="28"/>
          <w:szCs w:val="28"/>
          <w:lang w:eastAsia="zh-Hans"/>
        </w:rPr>
      </w:pPr>
      <w:r>
        <w:rPr>
          <w:rFonts w:hint="eastAsia" w:ascii="仿宋" w:hAnsi="仿宋" w:eastAsia="仿宋" w:cs="仿宋"/>
          <w:b/>
          <w:bCs/>
          <w:sz w:val="28"/>
          <w:szCs w:val="28"/>
          <w:lang w:eastAsia="zh-Hans"/>
        </w:rPr>
        <w:t>五</w:t>
      </w:r>
      <w:r>
        <w:rPr>
          <w:rFonts w:ascii="仿宋" w:hAnsi="仿宋" w:eastAsia="仿宋" w:cs="仿宋"/>
          <w:b/>
          <w:bCs/>
          <w:sz w:val="28"/>
          <w:szCs w:val="28"/>
          <w:lang w:eastAsia="zh-Hans"/>
        </w:rPr>
        <w:t>、售后服务及其他要求（含安装、调试、培训、维护等）</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1、质保期自现场调试投入运行验收日起1年。</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2、质保期内（1年）成交供应商接故障报修通知起4小时内作出响应，24小时内派出合格技术人员赶抵采购人现场免费维修；质保期满后供方接故障保修通知起4小时内作出响应，24小时内派出合格技术人员赶抵用户现场维修，酌情收取材料费、人工费，质量问题不解决，服务人员不撤离。</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3、对需方运行维修人员免费现场培训。</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4、成交人负责安装、调试、并承担因此发生的一切费用。</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5、验收的具体方案：</w:t>
      </w:r>
    </w:p>
    <w:p>
      <w:pPr>
        <w:autoSpaceDE w:val="0"/>
        <w:autoSpaceDN w:val="0"/>
        <w:adjustRightInd w:val="0"/>
        <w:snapToGrid w:val="0"/>
        <w:spacing w:line="300" w:lineRule="auto"/>
        <w:ind w:firstLine="562" w:firstLineChars="200"/>
        <w:jc w:val="left"/>
        <w:rPr>
          <w:rFonts w:ascii="仿宋" w:hAnsi="仿宋" w:eastAsia="仿宋" w:cs="仿宋"/>
          <w:b/>
          <w:bCs/>
          <w:sz w:val="28"/>
          <w:szCs w:val="28"/>
          <w:u w:val="double"/>
          <w:lang w:eastAsia="zh-Hans"/>
        </w:rPr>
      </w:pPr>
      <w:r>
        <w:rPr>
          <w:rFonts w:ascii="仿宋" w:hAnsi="仿宋" w:eastAsia="仿宋" w:cs="仿宋"/>
          <w:b/>
          <w:bCs/>
          <w:sz w:val="28"/>
          <w:szCs w:val="28"/>
          <w:u w:val="double"/>
          <w:lang w:eastAsia="zh-Hans"/>
        </w:rPr>
        <w:t>在接到供应商以书面形式提出验收申请后，</w:t>
      </w:r>
      <w:r>
        <w:rPr>
          <w:rFonts w:hint="eastAsia" w:ascii="仿宋" w:hAnsi="仿宋" w:eastAsia="仿宋" w:cs="仿宋"/>
          <w:b/>
          <w:bCs/>
          <w:sz w:val="28"/>
          <w:szCs w:val="28"/>
          <w:u w:val="double"/>
          <w:lang w:eastAsia="zh-Hans"/>
        </w:rPr>
        <w:t>采购人先将设备送至法定计量机构</w:t>
      </w:r>
      <w:r>
        <w:rPr>
          <w:rFonts w:ascii="仿宋" w:hAnsi="仿宋" w:eastAsia="仿宋" w:cs="仿宋"/>
          <w:b/>
          <w:bCs/>
          <w:sz w:val="28"/>
          <w:szCs w:val="28"/>
          <w:u w:val="double"/>
          <w:lang w:eastAsia="zh-Hans"/>
        </w:rPr>
        <w:t>，</w:t>
      </w:r>
      <w:r>
        <w:rPr>
          <w:rFonts w:hint="eastAsia" w:ascii="仿宋" w:hAnsi="仿宋" w:eastAsia="仿宋" w:cs="仿宋"/>
          <w:b/>
          <w:bCs/>
          <w:sz w:val="28"/>
          <w:szCs w:val="28"/>
          <w:u w:val="double"/>
          <w:lang w:eastAsia="zh-Hans"/>
        </w:rPr>
        <w:t>获得计量证书后</w:t>
      </w:r>
      <w:r>
        <w:rPr>
          <w:rFonts w:ascii="仿宋" w:hAnsi="仿宋" w:eastAsia="仿宋" w:cs="仿宋"/>
          <w:b/>
          <w:bCs/>
          <w:sz w:val="28"/>
          <w:szCs w:val="28"/>
          <w:u w:val="double"/>
          <w:lang w:eastAsia="zh-Hans"/>
        </w:rPr>
        <w:t>，在5个工作日内及时组织相关专业技术人员，共同参与验收，并出具验收报告，作为支付货款的依据。</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6、其他</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（1）签订合同日期：自成交通知书发出之日起10个工作日内按时签约。</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（2）交货期：自合同签订之日起</w:t>
      </w:r>
      <w:r>
        <w:rPr>
          <w:rFonts w:ascii="仿宋" w:hAnsi="仿宋" w:eastAsia="仿宋" w:cs="仿宋"/>
          <w:sz w:val="28"/>
          <w:szCs w:val="28"/>
        </w:rPr>
        <w:t>3</w:t>
      </w:r>
      <w:r>
        <w:rPr>
          <w:rFonts w:hint="eastAsia" w:ascii="仿宋" w:hAnsi="仿宋" w:eastAsia="仿宋" w:cs="仿宋"/>
          <w:sz w:val="28"/>
          <w:szCs w:val="28"/>
        </w:rPr>
        <w:t>0个日历天</w:t>
      </w:r>
      <w:r>
        <w:rPr>
          <w:rFonts w:ascii="仿宋" w:hAnsi="仿宋" w:eastAsia="仿宋" w:cs="仿宋"/>
          <w:sz w:val="28"/>
          <w:szCs w:val="28"/>
          <w:lang w:eastAsia="zh-Hans"/>
        </w:rPr>
        <w:t>内。</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（3）交货地点：南通市崇川区国强路158号。</w:t>
      </w:r>
    </w:p>
    <w:p>
      <w:pPr>
        <w:autoSpaceDE w:val="0"/>
        <w:autoSpaceDN w:val="0"/>
        <w:adjustRightInd w:val="0"/>
        <w:snapToGrid w:val="0"/>
        <w:spacing w:line="30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7、付款</w:t>
      </w:r>
    </w:p>
    <w:p>
      <w:r>
        <w:rPr>
          <w:rFonts w:ascii="仿宋" w:hAnsi="仿宋" w:eastAsia="仿宋" w:cs="仿宋"/>
          <w:sz w:val="28"/>
          <w:szCs w:val="28"/>
          <w:lang w:eastAsia="zh-Hans"/>
        </w:rPr>
        <w:t>合同签订后，</w:t>
      </w:r>
      <w:r>
        <w:rPr>
          <w:rFonts w:hint="eastAsia" w:ascii="仿宋" w:hAnsi="仿宋" w:eastAsia="仿宋" w:cs="仿宋"/>
          <w:sz w:val="28"/>
          <w:szCs w:val="28"/>
          <w:lang w:eastAsia="zh-Hans"/>
        </w:rPr>
        <w:t>成交</w:t>
      </w:r>
      <w:r>
        <w:rPr>
          <w:rFonts w:ascii="仿宋" w:hAnsi="仿宋" w:eastAsia="仿宋" w:cs="仿宋"/>
          <w:sz w:val="28"/>
          <w:szCs w:val="28"/>
          <w:lang w:eastAsia="zh-Hans"/>
        </w:rPr>
        <w:t>供应商缴纳</w:t>
      </w:r>
      <w:r>
        <w:rPr>
          <w:rFonts w:hint="eastAsia" w:ascii="仿宋" w:hAnsi="仿宋" w:eastAsia="仿宋" w:cs="仿宋"/>
          <w:sz w:val="28"/>
          <w:szCs w:val="28"/>
          <w:lang w:eastAsia="zh-Hans"/>
        </w:rPr>
        <w:t>成交</w:t>
      </w:r>
      <w:r>
        <w:rPr>
          <w:rFonts w:ascii="仿宋" w:hAnsi="仿宋" w:eastAsia="仿宋" w:cs="仿宋"/>
          <w:sz w:val="28"/>
          <w:szCs w:val="28"/>
          <w:lang w:eastAsia="zh-Hans"/>
        </w:rPr>
        <w:t>价5%作为履约保证金，合同签订后10日内支付合同金额50%预付款，设备获得计量证书后十个工作日内支付合同总金额30%;开箱安装培训完成运行1个月后支付20%。最后一次付款结束后一次性开票。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Arial,Bold">
    <w:altName w:val="Arial"/>
    <w:panose1 w:val="00000000000000000000"/>
    <w:charset w:val="00"/>
    <w:family w:val="swiss"/>
    <w:pitch w:val="default"/>
    <w:sig w:usb0="00000000" w:usb1="00000000" w:usb2="00000000" w:usb3="00000000" w:csb0="00000001" w:csb1="00000000"/>
  </w:font>
  <w:font w:name="PMingLiU">
    <w:altName w:val="宋体-繁"/>
    <w:panose1 w:val="02010601000101010101"/>
    <w:charset w:val="88"/>
    <w:family w:val="roma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繁">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BE5452"/>
    <w:rsid w:val="0E45AA85"/>
    <w:rsid w:val="E7BE5452"/>
    <w:rsid w:val="FFBC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400" w:lineRule="exact"/>
    </w:pPr>
    <w:rPr>
      <w:rFonts w:ascii="楷体_GB2312" w:hAnsi="Calibri"/>
      <w:kern w:val="0"/>
      <w:sz w:val="28"/>
      <w:szCs w:val="20"/>
    </w:rPr>
  </w:style>
  <w:style w:type="paragraph" w:customStyle="1" w:styleId="5">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6">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2023-09-20T05:14:00Z</dcterms:created>
  <dc:creator>玲玲</dc:creator>
  <cp:lastModifiedBy>玲玲</cp:lastModifiedBy>
  <dcterms:modified xsi:type="dcterms:W3CDTF">2023-10-08T13:26:01Z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5874F5DB555385FB3E2E0965724DD4D6_41</vt:lpwstr>
  </property>
</Properties>
</file>