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434" w:rsidRDefault="00F473FC">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南通市印染布产品质量监督抽查实施细则</w:t>
      </w:r>
    </w:p>
    <w:p w:rsidR="00BD4434" w:rsidRDefault="00F473FC">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DF7811">
        <w:rPr>
          <w:rFonts w:ascii="方正小标宋_GBK" w:eastAsia="方正小标宋_GBK" w:hAnsi="方正小标宋_GBK" w:cs="方正小标宋_GBK" w:hint="eastAsia"/>
          <w:color w:val="000000"/>
          <w:sz w:val="44"/>
          <w:szCs w:val="44"/>
        </w:rPr>
        <w:t>202</w:t>
      </w:r>
      <w:r w:rsidR="00DF7811">
        <w:rPr>
          <w:rFonts w:ascii="方正小标宋_GBK" w:eastAsia="方正小标宋_GBK" w:hAnsi="方正小标宋_GBK" w:cs="方正小标宋_GBK"/>
          <w:color w:val="000000"/>
          <w:sz w:val="44"/>
          <w:szCs w:val="44"/>
        </w:rPr>
        <w:t>6</w:t>
      </w:r>
      <w:bookmarkStart w:id="0" w:name="_GoBack"/>
      <w:bookmarkEnd w:id="0"/>
      <w:r>
        <w:rPr>
          <w:rFonts w:ascii="方正小标宋_GBK" w:eastAsia="方正小标宋_GBK" w:hAnsi="方正小标宋_GBK" w:cs="方正小标宋_GBK" w:hint="eastAsia"/>
          <w:color w:val="000000"/>
          <w:sz w:val="44"/>
          <w:szCs w:val="44"/>
        </w:rPr>
        <w:t>年版）</w:t>
      </w:r>
    </w:p>
    <w:p w:rsidR="00BD4434" w:rsidRDefault="00F473FC">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BD4434" w:rsidRDefault="00F473FC">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本细则适用于南通市市场监督管理局组织的印染布产品质量监督抽查检验。本细则规定了此产品的抽样方法、检验依据、检验项目、检验方法、判定原则、异议处理及复检。</w:t>
      </w:r>
    </w:p>
    <w:p w:rsidR="00BD4434" w:rsidRDefault="00F473FC">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2.抽样方法</w:t>
      </w:r>
    </w:p>
    <w:p w:rsidR="00BD4434" w:rsidRDefault="00F473FC">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黑体_GBK" w:eastAsia="方正黑体_GBK" w:hAnsi="宋体" w:cs="宋体" w:hint="eastAsia"/>
          <w:bCs/>
          <w:sz w:val="32"/>
          <w:szCs w:val="32"/>
        </w:rPr>
        <w:t>生产企业抽样：</w:t>
      </w:r>
      <w:r>
        <w:rPr>
          <w:rFonts w:ascii="方正仿宋_GBK" w:eastAsia="方正仿宋_GBK" w:hAnsi="Times New Roman" w:hint="eastAsia"/>
          <w:kern w:val="0"/>
          <w:sz w:val="32"/>
          <w:szCs w:val="32"/>
          <w:shd w:val="clear" w:color="auto" w:fill="FFFFFF"/>
          <w:lang w:bidi="ar"/>
        </w:rPr>
        <w:t>抽样人员在事先不通知生产企业的情况下在成品仓库中随机抽取有产品质量检验合格证明或以任何其他形式表明合格的待销产品</w:t>
      </w:r>
      <w:bookmarkStart w:id="1" w:name="OLE_LINK5"/>
      <w:r>
        <w:rPr>
          <w:rFonts w:ascii="方正仿宋_GBK" w:eastAsia="方正仿宋_GBK" w:hAnsi="Times New Roman" w:hint="eastAsia"/>
          <w:kern w:val="0"/>
          <w:sz w:val="32"/>
          <w:szCs w:val="32"/>
          <w:shd w:val="clear" w:color="auto" w:fill="FFFFFF"/>
          <w:lang w:bidi="ar"/>
        </w:rPr>
        <w:t>，随机数使用扑克牌方法产生，所需检验样品以承检机构名义付费购买，备用样品由受检企业先行无偿提供，启动备用样品进行复检时由原承检机构另行付费购买，备用样品封存于生产企业。</w:t>
      </w:r>
      <w:bookmarkEnd w:id="1"/>
      <w:r>
        <w:rPr>
          <w:rFonts w:ascii="方正仿宋_GBK" w:eastAsia="方正仿宋_GBK" w:hAnsi="Times New Roman" w:hint="eastAsia"/>
          <w:kern w:val="0"/>
          <w:sz w:val="32"/>
          <w:szCs w:val="32"/>
          <w:shd w:val="clear" w:color="auto" w:fill="FFFFFF"/>
          <w:lang w:bidi="ar"/>
        </w:rPr>
        <w:t>抽样数量：2m×幅宽×2（含2m×幅宽检测样和2m×幅宽备份样），抽样基数应满足抽样要求。</w:t>
      </w:r>
    </w:p>
    <w:p w:rsidR="00BD4434" w:rsidRDefault="00F473FC">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3.检验依据</w:t>
      </w:r>
    </w:p>
    <w:p w:rsidR="00BD4434" w:rsidRDefault="00F473FC">
      <w:pPr>
        <w:spacing w:line="600" w:lineRule="exact"/>
        <w:ind w:firstLineChars="200" w:firstLine="64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表1  检验项目及依据</w:t>
      </w:r>
    </w:p>
    <w:tbl>
      <w:tblPr>
        <w:tblpPr w:leftFromText="180" w:rightFromText="180" w:vertAnchor="text" w:horzAnchor="page" w:tblpX="1428" w:tblpY="436"/>
        <w:tblW w:w="902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560"/>
        <w:gridCol w:w="2126"/>
        <w:gridCol w:w="2673"/>
        <w:gridCol w:w="2670"/>
      </w:tblGrid>
      <w:tr w:rsidR="00BD4434">
        <w:trPr>
          <w:cantSplit/>
          <w:trHeight w:val="627"/>
        </w:trPr>
        <w:tc>
          <w:tcPr>
            <w:tcW w:w="156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序号</w:t>
            </w:r>
          </w:p>
        </w:tc>
        <w:tc>
          <w:tcPr>
            <w:tcW w:w="2126"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2673"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267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BD4434">
        <w:trPr>
          <w:cantSplit/>
          <w:trHeight w:val="505"/>
        </w:trPr>
        <w:tc>
          <w:tcPr>
            <w:tcW w:w="156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126"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pH值</w:t>
            </w:r>
          </w:p>
        </w:tc>
        <w:tc>
          <w:tcPr>
            <w:tcW w:w="2673" w:type="dxa"/>
            <w:vMerge w:val="restart"/>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18401-2010</w:t>
            </w:r>
          </w:p>
        </w:tc>
        <w:tc>
          <w:tcPr>
            <w:tcW w:w="267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GB/T7573-2009</w:t>
            </w:r>
          </w:p>
        </w:tc>
      </w:tr>
      <w:tr w:rsidR="00BD4434">
        <w:trPr>
          <w:cantSplit/>
          <w:trHeight w:val="454"/>
        </w:trPr>
        <w:tc>
          <w:tcPr>
            <w:tcW w:w="156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126"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w:t>
            </w:r>
          </w:p>
        </w:tc>
        <w:tc>
          <w:tcPr>
            <w:tcW w:w="2673" w:type="dxa"/>
            <w:vMerge/>
            <w:tcBorders>
              <w:top w:val="single" w:sz="4" w:space="0" w:color="auto"/>
              <w:left w:val="single" w:sz="4" w:space="0" w:color="auto"/>
              <w:bottom w:val="single" w:sz="4" w:space="0" w:color="auto"/>
              <w:right w:val="single" w:sz="4" w:space="0" w:color="auto"/>
            </w:tcBorders>
            <w:vAlign w:val="center"/>
          </w:tcPr>
          <w:p w:rsidR="00BD4434" w:rsidRDefault="00BD4434">
            <w:pPr>
              <w:adjustRightInd w:val="0"/>
              <w:snapToGrid w:val="0"/>
              <w:jc w:val="center"/>
              <w:rPr>
                <w:rFonts w:ascii="方正仿宋_GBK" w:eastAsia="方正仿宋_GBK" w:hAnsi="Times New Roman"/>
                <w:kern w:val="0"/>
                <w:sz w:val="32"/>
                <w:szCs w:val="32"/>
                <w:shd w:val="clear" w:color="auto" w:fill="FFFFFF"/>
                <w:lang w:bidi="ar"/>
              </w:rPr>
            </w:pPr>
          </w:p>
        </w:tc>
        <w:tc>
          <w:tcPr>
            <w:tcW w:w="267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GB/T5713-2013</w:t>
            </w:r>
          </w:p>
        </w:tc>
      </w:tr>
      <w:tr w:rsidR="00BD4434">
        <w:trPr>
          <w:cantSplit/>
          <w:trHeight w:val="454"/>
        </w:trPr>
        <w:tc>
          <w:tcPr>
            <w:tcW w:w="156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126"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耐酸汗渍色牢度</w:t>
            </w:r>
          </w:p>
        </w:tc>
        <w:tc>
          <w:tcPr>
            <w:tcW w:w="2673" w:type="dxa"/>
            <w:vMerge/>
            <w:tcBorders>
              <w:top w:val="single" w:sz="4" w:space="0" w:color="auto"/>
              <w:left w:val="single" w:sz="4" w:space="0" w:color="auto"/>
              <w:bottom w:val="single" w:sz="4" w:space="0" w:color="auto"/>
              <w:right w:val="single" w:sz="4" w:space="0" w:color="auto"/>
            </w:tcBorders>
            <w:vAlign w:val="center"/>
          </w:tcPr>
          <w:p w:rsidR="00BD4434" w:rsidRDefault="00BD4434">
            <w:pPr>
              <w:adjustRightInd w:val="0"/>
              <w:snapToGrid w:val="0"/>
              <w:jc w:val="center"/>
              <w:rPr>
                <w:rFonts w:ascii="方正仿宋_GBK" w:eastAsia="方正仿宋_GBK" w:hAnsi="Times New Roman"/>
                <w:kern w:val="0"/>
                <w:sz w:val="32"/>
                <w:szCs w:val="32"/>
                <w:shd w:val="clear" w:color="auto" w:fill="FFFFFF"/>
                <w:lang w:bidi="ar"/>
              </w:rPr>
            </w:pPr>
          </w:p>
        </w:tc>
        <w:tc>
          <w:tcPr>
            <w:tcW w:w="267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GB/T3922-2013</w:t>
            </w:r>
          </w:p>
        </w:tc>
      </w:tr>
      <w:tr w:rsidR="00BD4434">
        <w:trPr>
          <w:cantSplit/>
          <w:trHeight w:val="454"/>
        </w:trPr>
        <w:tc>
          <w:tcPr>
            <w:tcW w:w="156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lastRenderedPageBreak/>
              <w:t>4</w:t>
            </w:r>
          </w:p>
        </w:tc>
        <w:tc>
          <w:tcPr>
            <w:tcW w:w="2126"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耐碱汗渍色牢度</w:t>
            </w:r>
          </w:p>
        </w:tc>
        <w:tc>
          <w:tcPr>
            <w:tcW w:w="2673" w:type="dxa"/>
            <w:vMerge/>
            <w:tcBorders>
              <w:top w:val="single" w:sz="4" w:space="0" w:color="auto"/>
              <w:left w:val="single" w:sz="4" w:space="0" w:color="auto"/>
              <w:bottom w:val="single" w:sz="4" w:space="0" w:color="auto"/>
              <w:right w:val="single" w:sz="4" w:space="0" w:color="auto"/>
            </w:tcBorders>
            <w:vAlign w:val="center"/>
          </w:tcPr>
          <w:p w:rsidR="00BD4434" w:rsidRDefault="00BD4434">
            <w:pPr>
              <w:adjustRightInd w:val="0"/>
              <w:snapToGrid w:val="0"/>
              <w:jc w:val="center"/>
              <w:rPr>
                <w:rFonts w:ascii="方正仿宋_GBK" w:eastAsia="方正仿宋_GBK" w:hAnsi="Times New Roman"/>
                <w:kern w:val="0"/>
                <w:sz w:val="32"/>
                <w:szCs w:val="32"/>
                <w:shd w:val="clear" w:color="auto" w:fill="FFFFFF"/>
                <w:lang w:bidi="ar"/>
              </w:rPr>
            </w:pPr>
          </w:p>
        </w:tc>
        <w:tc>
          <w:tcPr>
            <w:tcW w:w="267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GB/T3922-2013</w:t>
            </w:r>
          </w:p>
        </w:tc>
      </w:tr>
      <w:tr w:rsidR="00BD4434">
        <w:trPr>
          <w:cantSplit/>
          <w:trHeight w:val="454"/>
        </w:trPr>
        <w:tc>
          <w:tcPr>
            <w:tcW w:w="1560" w:type="dxa"/>
            <w:tcBorders>
              <w:top w:val="single" w:sz="4" w:space="0" w:color="auto"/>
              <w:left w:val="single" w:sz="6" w:space="0" w:color="auto"/>
              <w:bottom w:val="single" w:sz="6" w:space="0" w:color="auto"/>
              <w:right w:val="single" w:sz="6"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lastRenderedPageBreak/>
              <w:t>5</w:t>
            </w:r>
          </w:p>
        </w:tc>
        <w:tc>
          <w:tcPr>
            <w:tcW w:w="2126" w:type="dxa"/>
            <w:tcBorders>
              <w:top w:val="single" w:sz="4" w:space="0" w:color="auto"/>
              <w:left w:val="single" w:sz="4" w:space="0" w:color="auto"/>
              <w:bottom w:val="single" w:sz="6"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w:t>
            </w:r>
          </w:p>
        </w:tc>
        <w:tc>
          <w:tcPr>
            <w:tcW w:w="2673" w:type="dxa"/>
            <w:vMerge/>
            <w:tcBorders>
              <w:top w:val="single" w:sz="4" w:space="0" w:color="auto"/>
              <w:left w:val="single" w:sz="4" w:space="0" w:color="auto"/>
              <w:bottom w:val="single" w:sz="6" w:space="0" w:color="auto"/>
              <w:right w:val="single" w:sz="4" w:space="0" w:color="auto"/>
            </w:tcBorders>
            <w:vAlign w:val="center"/>
          </w:tcPr>
          <w:p w:rsidR="00BD4434" w:rsidRDefault="00BD4434">
            <w:pPr>
              <w:adjustRightInd w:val="0"/>
              <w:snapToGrid w:val="0"/>
              <w:jc w:val="center"/>
              <w:rPr>
                <w:rFonts w:ascii="方正仿宋_GBK" w:eastAsia="方正仿宋_GBK" w:hAnsi="Times New Roman"/>
                <w:kern w:val="0"/>
                <w:sz w:val="32"/>
                <w:szCs w:val="32"/>
                <w:shd w:val="clear" w:color="auto" w:fill="FFFFFF"/>
                <w:lang w:bidi="ar"/>
              </w:rPr>
            </w:pPr>
          </w:p>
        </w:tc>
        <w:tc>
          <w:tcPr>
            <w:tcW w:w="2670" w:type="dxa"/>
            <w:tcBorders>
              <w:top w:val="single" w:sz="4" w:space="0" w:color="auto"/>
              <w:left w:val="single" w:sz="4" w:space="0" w:color="auto"/>
              <w:bottom w:val="single" w:sz="6"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GB/T3920-2008</w:t>
            </w:r>
          </w:p>
        </w:tc>
      </w:tr>
      <w:tr w:rsidR="00BD4434">
        <w:trPr>
          <w:cantSplit/>
          <w:trHeight w:val="454"/>
        </w:trPr>
        <w:tc>
          <w:tcPr>
            <w:tcW w:w="1560" w:type="dxa"/>
            <w:tcBorders>
              <w:top w:val="single" w:sz="6" w:space="0" w:color="auto"/>
              <w:left w:val="single" w:sz="6" w:space="0" w:color="auto"/>
              <w:bottom w:val="single" w:sz="6" w:space="0" w:color="auto"/>
              <w:right w:val="single" w:sz="6"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126" w:type="dxa"/>
            <w:tcBorders>
              <w:top w:val="single" w:sz="6" w:space="0" w:color="auto"/>
              <w:left w:val="single" w:sz="6" w:space="0" w:color="auto"/>
              <w:bottom w:val="single" w:sz="6" w:space="0" w:color="auto"/>
              <w:right w:val="single" w:sz="6"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2673" w:type="dxa"/>
            <w:tcBorders>
              <w:top w:val="single" w:sz="6" w:space="0" w:color="auto"/>
              <w:left w:val="single" w:sz="6" w:space="0" w:color="auto"/>
              <w:bottom w:val="single" w:sz="6" w:space="0" w:color="auto"/>
              <w:right w:val="single" w:sz="6"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29862-2013</w:t>
            </w:r>
          </w:p>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2670" w:type="dxa"/>
            <w:tcBorders>
              <w:top w:val="single" w:sz="6" w:space="0" w:color="auto"/>
              <w:left w:val="single" w:sz="6" w:space="0" w:color="auto"/>
              <w:bottom w:val="single" w:sz="6" w:space="0" w:color="auto"/>
              <w:right w:val="single" w:sz="6"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FZ/T01057-2007</w:t>
            </w:r>
          </w:p>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GB/T2910-2009等</w:t>
            </w:r>
          </w:p>
        </w:tc>
      </w:tr>
    </w:tbl>
    <w:p w:rsidR="00BD4434" w:rsidRDefault="00F473FC">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BD4434" w:rsidRDefault="00F473FC">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BD4434" w:rsidRDefault="00F473FC">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BD4434" w:rsidRDefault="00F473FC">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18401-2010《国家纺织产品基本安全技术规范》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29862-2013《纺织品 纤维含量的标识》</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411-2017《棉印染布》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14003-2019《拉毛起绒棉印染布》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14004-2014《粘胶纤维印染布》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14005-2014《涤粘混纺印染布》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14006-2018《经平绒棉印染布》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14007-2011《棉涤混纺印染布》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14008-2021《棉维混纺印染布》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bookmarkStart w:id="2" w:name="OLE_LINK1"/>
      <w:r>
        <w:rPr>
          <w:rFonts w:ascii="方正仿宋_GBK" w:eastAsia="方正仿宋_GBK" w:hAnsi="方正仿宋_GBK" w:cs="方正仿宋_GBK" w:hint="eastAsia"/>
          <w:sz w:val="32"/>
          <w:szCs w:val="32"/>
        </w:rPr>
        <w:t>FZ/T 14010-</w:t>
      </w:r>
      <w:bookmarkEnd w:id="2"/>
      <w:r>
        <w:rPr>
          <w:rFonts w:ascii="方正仿宋_GBK" w:eastAsia="方正仿宋_GBK" w:hAnsi="方正仿宋_GBK" w:cs="方正仿宋_GBK" w:hint="eastAsia"/>
          <w:sz w:val="32"/>
          <w:szCs w:val="32"/>
        </w:rPr>
        <w:t>2006《普梳涤与棉混纺印染布》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FZ/T 14012-2022《竹浆粘胶纤维印染布》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14013-2018《莫代尔纤维印染布》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14014-2019《莱赛尔纤维印染布》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14016-2019《棉氨纶弹力印染布》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14017-2018《锦纶印染布》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14018-2020《锦纶与棉交织印染布》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14019-2020《棉提花印染布》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14024-2022《棉与粘胶纤维混纺印染布》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14032-2016《锦纶空气变形丝印染布》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14041-2018《灯芯绒涤棉混纺印染布》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14046-2019《涤纶氨纶弹力印染布》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14047-2019 《涤纶印染布》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14048-2020《锦纶氨纶弹力印染布》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14051-2021《棉与锦纶长丝氨纶包覆纱交织弹力印染布》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14052-2021《锦纶与涤纶交织印染布》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14053-2022《醋酯纤维印染布》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34001-2012《苎麻印染布》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34002-2016《亚麻印染布》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34004-2012《涤麻（苎麻）混纺印染布》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34005-2006《苎麻棉混纺印染布》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34006-2016《黄麻印染布》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34009-2012《亚麻（或大麻）棉混纺印染布》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GB/T 14311-2017《灯芯绒棉印染布》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5326-2009《精梳涤棉混纺印染布》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22848-2022《针织成品布》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int="eastAsia"/>
          <w:bCs/>
          <w:sz w:val="32"/>
          <w:szCs w:val="32"/>
        </w:rPr>
        <w:t>现行有效的企业标准、团体标准、地方标准及产品明示质量要求。</w:t>
      </w:r>
    </w:p>
    <w:p w:rsidR="00BD4434" w:rsidRDefault="00F473FC">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4.2判定原则</w:t>
      </w:r>
    </w:p>
    <w:p w:rsidR="00BD4434" w:rsidRDefault="00F473FC">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BD4434" w:rsidRDefault="00F473FC">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BD4434" w:rsidRDefault="00F473FC">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BD4434" w:rsidRDefault="00F473FC">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BD4434" w:rsidRDefault="00F473FC">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BD4434" w:rsidRDefault="00F473FC">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BD4434" w:rsidRDefault="00F473FC">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BD4434" w:rsidRDefault="00F473FC">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5.1对监督抽查程序有异议的，由任务下达部门核查相</w:t>
      </w:r>
      <w:r>
        <w:rPr>
          <w:rFonts w:ascii="方正仿宋_GBK" w:eastAsia="方正仿宋_GBK" w:hAnsi="Times New Roman" w:hint="eastAsia"/>
          <w:sz w:val="32"/>
          <w:szCs w:val="32"/>
        </w:rPr>
        <w:lastRenderedPageBreak/>
        <w:t>关证据后维持或者撤销原检验结果。</w:t>
      </w:r>
    </w:p>
    <w:p w:rsidR="00BD4434" w:rsidRDefault="00F473FC">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BD4434" w:rsidRDefault="00F473FC">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5.3对样品信息有异议的，任务下达部门核查样品确认情况和生产企业提交证明材料后，维持或者撤销原检验结果。</w:t>
      </w:r>
    </w:p>
    <w:p w:rsidR="00BD4434" w:rsidRDefault="00F473FC">
      <w:pPr>
        <w:spacing w:line="600" w:lineRule="exact"/>
        <w:ind w:firstLineChars="200" w:firstLine="640"/>
      </w:pPr>
      <w:r>
        <w:rPr>
          <w:rFonts w:ascii="方正仿宋_GBK" w:eastAsia="方正仿宋_GBK" w:hAnsi="Times New Roman" w:hint="eastAsia"/>
          <w:sz w:val="32"/>
          <w:szCs w:val="32"/>
        </w:rPr>
        <w:t>5.4本次监督抽查项目均可复检</w:t>
      </w:r>
      <w:r>
        <w:rPr>
          <w:rFonts w:ascii="方正仿宋_GBK" w:eastAsia="方正仿宋_GBK" w:hAnsi="方正仿宋_GBK" w:cs="方正仿宋_GBK" w:hint="eastAsia"/>
          <w:sz w:val="32"/>
          <w:szCs w:val="32"/>
        </w:rPr>
        <w:t>。</w:t>
      </w:r>
    </w:p>
    <w:sectPr w:rsidR="00BD443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F32" w:rsidRDefault="00633F32">
      <w:r>
        <w:separator/>
      </w:r>
    </w:p>
  </w:endnote>
  <w:endnote w:type="continuationSeparator" w:id="0">
    <w:p w:rsidR="00633F32" w:rsidRDefault="00633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fixed"/>
    <w:sig w:usb0="00000001" w:usb1="080E0000" w:usb2="00000010" w:usb3="00000000" w:csb0="00040000" w:csb1="00000000"/>
  </w:font>
  <w:font w:name="仿宋_GB2312">
    <w:altName w:val="黑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434" w:rsidRDefault="00F473FC">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D4434" w:rsidRDefault="00F473FC">
                          <w:pPr>
                            <w:pStyle w:val="a3"/>
                          </w:pPr>
                          <w:r>
                            <w:fldChar w:fldCharType="begin"/>
                          </w:r>
                          <w:r>
                            <w:instrText xml:space="preserve"> PAGE  \* MERGEFORMAT </w:instrText>
                          </w:r>
                          <w:r>
                            <w:fldChar w:fldCharType="separate"/>
                          </w:r>
                          <w:r w:rsidR="00DF7811">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D4434" w:rsidRDefault="00F473FC">
                    <w:pPr>
                      <w:pStyle w:val="a3"/>
                    </w:pPr>
                    <w:r>
                      <w:fldChar w:fldCharType="begin"/>
                    </w:r>
                    <w:r>
                      <w:instrText xml:space="preserve"> PAGE  \* MERGEFORMAT </w:instrText>
                    </w:r>
                    <w:r>
                      <w:fldChar w:fldCharType="separate"/>
                    </w:r>
                    <w:r w:rsidR="00DF7811">
                      <w:rPr>
                        <w:noProof/>
                      </w:rPr>
                      <w:t>1</w:t>
                    </w:r>
                    <w:r>
                      <w:fldChar w:fldCharType="end"/>
                    </w:r>
                  </w:p>
                </w:txbxContent>
              </v:textbox>
              <w10:wrap anchorx="margin"/>
            </v:shape>
          </w:pict>
        </mc:Fallback>
      </mc:AlternateContent>
    </w:r>
    <w:r>
      <w:rPr>
        <w:rFonts w:hint="eastAsia"/>
      </w:rPr>
      <w:t xml:space="preserve"> </w:t>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F32" w:rsidRDefault="00633F32">
      <w:r>
        <w:separator/>
      </w:r>
    </w:p>
  </w:footnote>
  <w:footnote w:type="continuationSeparator" w:id="0">
    <w:p w:rsidR="00633F32" w:rsidRDefault="00633F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6B733F"/>
    <w:rsid w:val="0008035B"/>
    <w:rsid w:val="000A2E31"/>
    <w:rsid w:val="002C2B3E"/>
    <w:rsid w:val="003A2109"/>
    <w:rsid w:val="00431820"/>
    <w:rsid w:val="00633F32"/>
    <w:rsid w:val="006B733F"/>
    <w:rsid w:val="006C6ABE"/>
    <w:rsid w:val="00712614"/>
    <w:rsid w:val="007A03CF"/>
    <w:rsid w:val="00A0058C"/>
    <w:rsid w:val="00B32474"/>
    <w:rsid w:val="00B844E1"/>
    <w:rsid w:val="00BD4434"/>
    <w:rsid w:val="00DF7811"/>
    <w:rsid w:val="00F473FC"/>
    <w:rsid w:val="01610122"/>
    <w:rsid w:val="016A4161"/>
    <w:rsid w:val="04583A5F"/>
    <w:rsid w:val="04FC5D47"/>
    <w:rsid w:val="06236CA2"/>
    <w:rsid w:val="063E293F"/>
    <w:rsid w:val="07B0452B"/>
    <w:rsid w:val="09C667F8"/>
    <w:rsid w:val="0B3D24FE"/>
    <w:rsid w:val="1180065A"/>
    <w:rsid w:val="21621621"/>
    <w:rsid w:val="217A15F4"/>
    <w:rsid w:val="23813B67"/>
    <w:rsid w:val="27925657"/>
    <w:rsid w:val="287A0B9F"/>
    <w:rsid w:val="29135BFF"/>
    <w:rsid w:val="2ADA27ED"/>
    <w:rsid w:val="2BA76915"/>
    <w:rsid w:val="2E3F0BEE"/>
    <w:rsid w:val="2E690493"/>
    <w:rsid w:val="313A7EC4"/>
    <w:rsid w:val="33CD0E93"/>
    <w:rsid w:val="37712C33"/>
    <w:rsid w:val="38734773"/>
    <w:rsid w:val="3887559B"/>
    <w:rsid w:val="39B63AC2"/>
    <w:rsid w:val="3CA57A27"/>
    <w:rsid w:val="3EBA37FA"/>
    <w:rsid w:val="3F8769CB"/>
    <w:rsid w:val="4081641B"/>
    <w:rsid w:val="45554E75"/>
    <w:rsid w:val="45F77E42"/>
    <w:rsid w:val="4663139F"/>
    <w:rsid w:val="471362A9"/>
    <w:rsid w:val="4EEC23A6"/>
    <w:rsid w:val="51AE4863"/>
    <w:rsid w:val="532B216B"/>
    <w:rsid w:val="547868FB"/>
    <w:rsid w:val="56C43C09"/>
    <w:rsid w:val="592F1429"/>
    <w:rsid w:val="5A793BB6"/>
    <w:rsid w:val="5A912603"/>
    <w:rsid w:val="5A963D30"/>
    <w:rsid w:val="5C8D3CC2"/>
    <w:rsid w:val="5D8B722E"/>
    <w:rsid w:val="5EE765A7"/>
    <w:rsid w:val="65E70F67"/>
    <w:rsid w:val="691D75BD"/>
    <w:rsid w:val="6BC35959"/>
    <w:rsid w:val="74784B61"/>
    <w:rsid w:val="74895452"/>
    <w:rsid w:val="74A506C5"/>
    <w:rsid w:val="74D53C87"/>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9998C"/>
  <w15:docId w15:val="{C527BCC8-B93C-4B83-8AF6-488D27CC0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Char">
    <w:name w:val="Char"/>
    <w:basedOn w:val="a"/>
    <w:qFormat/>
    <w:pPr>
      <w:widowControl/>
      <w:spacing w:after="160" w:line="240" w:lineRule="exact"/>
      <w:jc w:val="left"/>
    </w:pPr>
    <w:rPr>
      <w:rFonts w:ascii="Verdana" w:hAnsi="Verdana"/>
      <w:kern w:val="0"/>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C070A5-853E-4E4A-B239-07AF53CA8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321</Words>
  <Characters>1836</Characters>
  <Application>Microsoft Office Word</Application>
  <DocSecurity>0</DocSecurity>
  <Lines>15</Lines>
  <Paragraphs>4</Paragraphs>
  <ScaleCrop>false</ScaleCrop>
  <Company>GTTC</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7</cp:revision>
  <dcterms:created xsi:type="dcterms:W3CDTF">2024-01-26T06:08:00Z</dcterms:created>
  <dcterms:modified xsi:type="dcterms:W3CDTF">2026-03-31T02:30:00Z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C74CB79C807D40B3B84E64BF5E016D3D_13</vt:lpwstr>
  </property>
</Properties>
</file>