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10197">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淋浴用花洒</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0B20E108">
      <w:pPr>
        <w:pStyle w:val="6"/>
        <w:rPr>
          <w:rFonts w:hint="eastAsia"/>
        </w:rPr>
      </w:pPr>
    </w:p>
    <w:p w14:paraId="5E5B9C7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7FA8CC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淋浴用花洒</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FB20FB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4DAF8D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实体店抽样</w:t>
      </w:r>
    </w:p>
    <w:p w14:paraId="30BFB2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淋浴用花洒产品</w:t>
      </w:r>
      <w:r>
        <w:rPr>
          <w:rFonts w:hint="eastAsia" w:ascii="方正仿宋_GBK" w:hAnsi="方正仿宋_GBK" w:eastAsia="方正仿宋_GBK" w:cs="方正仿宋_GBK"/>
          <w:sz w:val="32"/>
          <w:szCs w:val="32"/>
          <w:highlight w:val="none"/>
        </w:rPr>
        <w:t>抽样数量为2台（套），其中1台（套）作为检验样品，1台</w:t>
      </w:r>
      <w:r>
        <w:rPr>
          <w:rFonts w:hint="eastAsia" w:ascii="方正仿宋_GBK" w:hAnsi="方正仿宋_GBK" w:eastAsia="方正仿宋_GBK" w:cs="方正仿宋_GBK"/>
          <w:sz w:val="32"/>
          <w:szCs w:val="32"/>
        </w:rPr>
        <w:t>（套）作为备用样品，抽样基数满足抽样数量即可。采样过程均</w:t>
      </w:r>
      <w:bookmarkStart w:id="0" w:name="_GoBack"/>
      <w:bookmarkEnd w:id="0"/>
      <w:r>
        <w:rPr>
          <w:rFonts w:hint="eastAsia" w:ascii="方正仿宋_GBK" w:hAnsi="方正仿宋_GBK" w:eastAsia="方正仿宋_GBK" w:cs="方正仿宋_GBK"/>
          <w:sz w:val="32"/>
          <w:szCs w:val="32"/>
        </w:rPr>
        <w:t>需拍照留证。一经采样，立即封样，任何人不得调换。</w:t>
      </w:r>
    </w:p>
    <w:p w14:paraId="724CD1BC">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E1AB692">
      <w:pPr>
        <w:pStyle w:val="6"/>
        <w:spacing w:line="240" w:lineRule="auto"/>
        <w:jc w:val="center"/>
        <w:rPr>
          <w:rFonts w:hint="eastAsia" w:ascii="方正黑体_GBK" w:hAnsi="方正仿宋_GBK" w:eastAsia="方正黑体_GBK" w:cs="方正仿宋_GBK"/>
          <w:kern w:val="0"/>
          <w:sz w:val="32"/>
          <w:szCs w:val="32"/>
          <w:highlight w:val="yellow"/>
          <w:shd w:val="clear" w:color="auto" w:fill="FFFFFF"/>
          <w:lang w:val="en-US" w:eastAsia="zh-CN" w:bidi="ar"/>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86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0"/>
        <w:gridCol w:w="2303"/>
        <w:gridCol w:w="2617"/>
        <w:gridCol w:w="2828"/>
      </w:tblGrid>
      <w:tr w14:paraId="11F16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jc w:val="center"/>
        </w:trPr>
        <w:tc>
          <w:tcPr>
            <w:tcW w:w="910" w:type="dxa"/>
            <w:tcBorders>
              <w:top w:val="single" w:color="000000" w:sz="4" w:space="0"/>
              <w:left w:val="single" w:color="000000" w:sz="4" w:space="0"/>
              <w:bottom w:val="single" w:color="000000" w:sz="4" w:space="0"/>
              <w:right w:val="single" w:color="000000" w:sz="4" w:space="0"/>
            </w:tcBorders>
            <w:noWrap w:val="0"/>
            <w:vAlign w:val="center"/>
          </w:tcPr>
          <w:p w14:paraId="42414E6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4B45C39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617" w:type="dxa"/>
            <w:tcBorders>
              <w:top w:val="single" w:color="000000" w:sz="4" w:space="0"/>
              <w:left w:val="single" w:color="000000" w:sz="4" w:space="0"/>
              <w:bottom w:val="single" w:color="000000" w:sz="4" w:space="0"/>
              <w:right w:val="single" w:color="000000" w:sz="4" w:space="0"/>
            </w:tcBorders>
            <w:noWrap w:val="0"/>
            <w:vAlign w:val="center"/>
          </w:tcPr>
          <w:p w14:paraId="5F537B6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828" w:type="dxa"/>
            <w:tcBorders>
              <w:top w:val="single" w:color="000000" w:sz="4" w:space="0"/>
              <w:left w:val="single" w:color="000000" w:sz="4" w:space="0"/>
              <w:bottom w:val="single" w:color="000000" w:sz="4" w:space="0"/>
              <w:right w:val="single" w:color="000000" w:sz="4" w:space="0"/>
            </w:tcBorders>
            <w:noWrap w:val="0"/>
            <w:vAlign w:val="center"/>
          </w:tcPr>
          <w:p w14:paraId="76CBCDB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6FA75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7623393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1727C44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管螺纹精度</w:t>
            </w:r>
          </w:p>
        </w:tc>
        <w:tc>
          <w:tcPr>
            <w:tcW w:w="2617" w:type="dxa"/>
            <w:vMerge w:val="restart"/>
            <w:tcBorders>
              <w:top w:val="single" w:color="000000" w:sz="4" w:space="0"/>
              <w:left w:val="single" w:color="000000" w:sz="4" w:space="0"/>
              <w:bottom w:val="single" w:color="000000" w:sz="4" w:space="0"/>
              <w:right w:val="single" w:color="000000" w:sz="4" w:space="0"/>
            </w:tcBorders>
            <w:noWrap w:val="0"/>
            <w:vAlign w:val="center"/>
          </w:tcPr>
          <w:p w14:paraId="04FF3C5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GB/T 23447-2009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23447-2023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28378-2019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18145-2014</w:t>
            </w:r>
          </w:p>
        </w:tc>
        <w:tc>
          <w:tcPr>
            <w:tcW w:w="2828" w:type="dxa"/>
            <w:vMerge w:val="restart"/>
            <w:tcBorders>
              <w:top w:val="single" w:color="000000" w:sz="4" w:space="0"/>
              <w:left w:val="single" w:color="000000" w:sz="4" w:space="0"/>
              <w:bottom w:val="single" w:color="000000" w:sz="4" w:space="0"/>
              <w:right w:val="single" w:color="000000" w:sz="4" w:space="0"/>
            </w:tcBorders>
            <w:noWrap w:val="0"/>
            <w:vAlign w:val="center"/>
          </w:tcPr>
          <w:p w14:paraId="5EF9712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GB/T 23447-2009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23447-2023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28378-2019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18145-2014</w:t>
            </w:r>
          </w:p>
        </w:tc>
      </w:tr>
      <w:tr w14:paraId="43889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265990D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7BD872A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安全性能</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4237F7">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5EAE59">
            <w:pPr>
              <w:jc w:val="center"/>
              <w:rPr>
                <w:rFonts w:hint="eastAsia" w:ascii="宋体" w:hAnsi="宋体" w:eastAsia="宋体" w:cs="宋体"/>
                <w:i w:val="0"/>
                <w:iCs w:val="0"/>
                <w:color w:val="auto"/>
                <w:sz w:val="21"/>
                <w:szCs w:val="21"/>
                <w:highlight w:val="none"/>
                <w:u w:val="none"/>
              </w:rPr>
            </w:pPr>
          </w:p>
        </w:tc>
      </w:tr>
      <w:tr w14:paraId="594B1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77B84A9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704748C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表面涂镀层质量</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66F3E">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55686">
            <w:pPr>
              <w:jc w:val="center"/>
              <w:rPr>
                <w:rFonts w:hint="eastAsia" w:ascii="宋体" w:hAnsi="宋体" w:eastAsia="宋体" w:cs="宋体"/>
                <w:i w:val="0"/>
                <w:iCs w:val="0"/>
                <w:color w:val="auto"/>
                <w:sz w:val="21"/>
                <w:szCs w:val="21"/>
                <w:highlight w:val="none"/>
                <w:u w:val="none"/>
              </w:rPr>
            </w:pPr>
          </w:p>
        </w:tc>
      </w:tr>
      <w:tr w14:paraId="56B23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251069F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50CA366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密封性能</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ED2C35">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028872">
            <w:pPr>
              <w:jc w:val="center"/>
              <w:rPr>
                <w:rFonts w:hint="eastAsia" w:ascii="宋体" w:hAnsi="宋体" w:eastAsia="宋体" w:cs="宋体"/>
                <w:i w:val="0"/>
                <w:iCs w:val="0"/>
                <w:color w:val="auto"/>
                <w:sz w:val="21"/>
                <w:szCs w:val="21"/>
                <w:highlight w:val="none"/>
                <w:u w:val="none"/>
              </w:rPr>
            </w:pPr>
          </w:p>
        </w:tc>
      </w:tr>
      <w:tr w14:paraId="4C7B3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6E973AF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73F6E90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流量</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A355B5">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FD0477">
            <w:pPr>
              <w:jc w:val="center"/>
              <w:rPr>
                <w:rFonts w:hint="eastAsia" w:ascii="宋体" w:hAnsi="宋体" w:eastAsia="宋体" w:cs="宋体"/>
                <w:i w:val="0"/>
                <w:iCs w:val="0"/>
                <w:color w:val="auto"/>
                <w:sz w:val="21"/>
                <w:szCs w:val="21"/>
                <w:highlight w:val="none"/>
                <w:u w:val="none"/>
              </w:rPr>
            </w:pPr>
          </w:p>
        </w:tc>
      </w:tr>
      <w:tr w14:paraId="5B201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5F09D84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75A2918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E324A8">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9251D2">
            <w:pPr>
              <w:jc w:val="center"/>
              <w:rPr>
                <w:rFonts w:hint="eastAsia" w:ascii="宋体" w:hAnsi="宋体" w:eastAsia="宋体" w:cs="宋体"/>
                <w:i w:val="0"/>
                <w:iCs w:val="0"/>
                <w:color w:val="auto"/>
                <w:sz w:val="21"/>
                <w:szCs w:val="21"/>
                <w:highlight w:val="none"/>
                <w:u w:val="none"/>
              </w:rPr>
            </w:pPr>
          </w:p>
        </w:tc>
      </w:tr>
      <w:tr w14:paraId="6B667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6A870DB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3289C7F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手持式花洒防虹吸性能</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345C7B">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51C6D9">
            <w:pPr>
              <w:jc w:val="center"/>
              <w:rPr>
                <w:rFonts w:hint="eastAsia" w:ascii="宋体" w:hAnsi="宋体" w:eastAsia="宋体" w:cs="宋体"/>
                <w:i w:val="0"/>
                <w:iCs w:val="0"/>
                <w:color w:val="auto"/>
                <w:sz w:val="21"/>
                <w:szCs w:val="21"/>
                <w:highlight w:val="none"/>
                <w:u w:val="none"/>
              </w:rPr>
            </w:pPr>
          </w:p>
        </w:tc>
      </w:tr>
      <w:tr w14:paraId="79617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24D8736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3897291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流量均匀性</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7CF78">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0A258">
            <w:pPr>
              <w:jc w:val="center"/>
              <w:rPr>
                <w:rFonts w:hint="eastAsia" w:ascii="宋体" w:hAnsi="宋体" w:eastAsia="宋体" w:cs="宋体"/>
                <w:i w:val="0"/>
                <w:iCs w:val="0"/>
                <w:color w:val="auto"/>
                <w:sz w:val="21"/>
                <w:szCs w:val="21"/>
                <w:highlight w:val="none"/>
                <w:u w:val="none"/>
              </w:rPr>
            </w:pPr>
          </w:p>
        </w:tc>
      </w:tr>
      <w:tr w14:paraId="5772C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598BA8E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65360B5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淋浴器水效等级</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8B42CE">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9FA13F">
            <w:pPr>
              <w:jc w:val="center"/>
              <w:rPr>
                <w:rFonts w:hint="eastAsia" w:ascii="宋体" w:hAnsi="宋体" w:eastAsia="宋体" w:cs="宋体"/>
                <w:i w:val="0"/>
                <w:iCs w:val="0"/>
                <w:color w:val="auto"/>
                <w:sz w:val="21"/>
                <w:szCs w:val="21"/>
                <w:highlight w:val="none"/>
                <w:u w:val="none"/>
              </w:rPr>
            </w:pPr>
          </w:p>
        </w:tc>
      </w:tr>
      <w:tr w14:paraId="1B3A4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4C4C1E1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08A2865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喷射力</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72298">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5C3EE">
            <w:pPr>
              <w:jc w:val="center"/>
              <w:rPr>
                <w:rFonts w:hint="eastAsia" w:ascii="宋体" w:hAnsi="宋体" w:eastAsia="宋体" w:cs="宋体"/>
                <w:i w:val="0"/>
                <w:iCs w:val="0"/>
                <w:color w:val="auto"/>
                <w:sz w:val="21"/>
                <w:szCs w:val="21"/>
                <w:highlight w:val="none"/>
                <w:u w:val="none"/>
              </w:rPr>
            </w:pPr>
          </w:p>
        </w:tc>
      </w:tr>
      <w:tr w14:paraId="145CC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jc w:val="center"/>
        </w:trPr>
        <w:tc>
          <w:tcPr>
            <w:tcW w:w="910" w:type="dxa"/>
            <w:tcBorders>
              <w:top w:val="single" w:color="000000" w:sz="4" w:space="0"/>
              <w:left w:val="single" w:color="000000" w:sz="4" w:space="0"/>
              <w:bottom w:val="single" w:color="000000" w:sz="4" w:space="0"/>
              <w:right w:val="single" w:color="000000" w:sz="4" w:space="0"/>
            </w:tcBorders>
            <w:noWrap/>
            <w:vAlign w:val="center"/>
          </w:tcPr>
          <w:p w14:paraId="04150F9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14:paraId="0A21DB7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淋浴器水效限定值</w:t>
            </w:r>
          </w:p>
        </w:tc>
        <w:tc>
          <w:tcPr>
            <w:tcW w:w="26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BE6BD4">
            <w:pPr>
              <w:jc w:val="center"/>
              <w:rPr>
                <w:rFonts w:hint="eastAsia" w:ascii="宋体" w:hAnsi="宋体" w:eastAsia="宋体" w:cs="宋体"/>
                <w:i w:val="0"/>
                <w:iCs w:val="0"/>
                <w:color w:val="auto"/>
                <w:sz w:val="21"/>
                <w:szCs w:val="21"/>
                <w:highlight w:val="none"/>
                <w:u w:val="none"/>
              </w:rPr>
            </w:pPr>
          </w:p>
        </w:tc>
        <w:tc>
          <w:tcPr>
            <w:tcW w:w="282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9E8A8F">
            <w:pPr>
              <w:jc w:val="center"/>
              <w:rPr>
                <w:rFonts w:hint="eastAsia" w:ascii="宋体" w:hAnsi="宋体" w:eastAsia="宋体" w:cs="宋体"/>
                <w:i w:val="0"/>
                <w:iCs w:val="0"/>
                <w:color w:val="auto"/>
                <w:sz w:val="21"/>
                <w:szCs w:val="21"/>
                <w:highlight w:val="none"/>
                <w:u w:val="none"/>
              </w:rPr>
            </w:pPr>
          </w:p>
        </w:tc>
      </w:tr>
    </w:tbl>
    <w:p w14:paraId="01D007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2984C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98750D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64490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05B783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GB/T 23447-2009《卫生洁具 淋浴用花洒》；</w:t>
      </w:r>
    </w:p>
    <w:p w14:paraId="7DC8FC1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GB/T 23447-2023《卫生洁具 淋浴用花洒》；</w:t>
      </w:r>
    </w:p>
    <w:p w14:paraId="7FCE66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GB 28378-2019</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淋浴器水效限定值及水效等级</w:t>
      </w:r>
      <w:r>
        <w:rPr>
          <w:rFonts w:hint="eastAsia" w:ascii="方正仿宋_GBK" w:hAnsi="方正仿宋_GBK" w:eastAsia="方正仿宋_GBK" w:cs="方正仿宋_GBK"/>
          <w:sz w:val="32"/>
          <w:szCs w:val="32"/>
          <w:lang w:val="en-US" w:eastAsia="zh-CN"/>
        </w:rPr>
        <w:t>》；</w:t>
      </w:r>
    </w:p>
    <w:p w14:paraId="059F85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18145-2014《陶瓷片密封水嘴》</w:t>
      </w:r>
    </w:p>
    <w:p w14:paraId="4483B0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FBA30E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6817CF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149666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9DA6F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8841A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48BD3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1EF4D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D99A4F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F3B51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14B84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6514E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022FBCBB">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script"/>
    <w:pitch w:val="default"/>
    <w:sig w:usb0="00000000" w:usb1="00000000" w:usb2="00000000" w:usb3="00000000" w:csb0="00040000" w:csb1="00000000"/>
    <w:embedRegular r:id="rId1" w:fontKey="{76D95C3F-38CE-4A5D-805B-7D0D21CEC133}"/>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B6F7912D-54DE-4DE0-A955-BBE6BDA174AB}"/>
  </w:font>
  <w:font w:name="KSOFEC83043A">
    <w:panose1 w:val="020B0503020204020204"/>
    <w:charset w:val="86"/>
    <w:family w:val="auto"/>
    <w:pitch w:val="default"/>
    <w:sig w:usb0="00000001" w:usb1="00000000" w:usb2="00000000" w:usb3="00000000" w:csb0="00040001" w:csb1="00000000"/>
  </w:font>
  <w:font w:name="WPSEMBED8">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03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D03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E2D0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A36F5B"/>
    <w:rsid w:val="05D24EFE"/>
    <w:rsid w:val="061A2049"/>
    <w:rsid w:val="06DE5BB2"/>
    <w:rsid w:val="07672914"/>
    <w:rsid w:val="077F7679"/>
    <w:rsid w:val="07BF3F65"/>
    <w:rsid w:val="07F50FE7"/>
    <w:rsid w:val="07FD5AEF"/>
    <w:rsid w:val="097537AA"/>
    <w:rsid w:val="0B270AD4"/>
    <w:rsid w:val="0CFA1423"/>
    <w:rsid w:val="0DC03139"/>
    <w:rsid w:val="0F1C4CFF"/>
    <w:rsid w:val="0F8B7910"/>
    <w:rsid w:val="0FCF7CD7"/>
    <w:rsid w:val="0FDBD46C"/>
    <w:rsid w:val="0FDE2F82"/>
    <w:rsid w:val="0FE7E3B3"/>
    <w:rsid w:val="0FF1F824"/>
    <w:rsid w:val="10750B8D"/>
    <w:rsid w:val="12457F0A"/>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4626AF"/>
    <w:rsid w:val="1F7EBB5A"/>
    <w:rsid w:val="1F7FAC2A"/>
    <w:rsid w:val="1FAF4919"/>
    <w:rsid w:val="1FB36451"/>
    <w:rsid w:val="1FF87E2A"/>
    <w:rsid w:val="1FFB9F82"/>
    <w:rsid w:val="1FFC1EB7"/>
    <w:rsid w:val="20BD1B70"/>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1762BA4"/>
    <w:rsid w:val="42073F06"/>
    <w:rsid w:val="42DFB18E"/>
    <w:rsid w:val="437767F2"/>
    <w:rsid w:val="43A2CC56"/>
    <w:rsid w:val="43A6B773"/>
    <w:rsid w:val="43B04F82"/>
    <w:rsid w:val="43BD6F70"/>
    <w:rsid w:val="43BF9E43"/>
    <w:rsid w:val="43EE57EC"/>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8D732D"/>
    <w:rsid w:val="48B4421B"/>
    <w:rsid w:val="495B44AF"/>
    <w:rsid w:val="4A362F86"/>
    <w:rsid w:val="4ABDA8F0"/>
    <w:rsid w:val="4BA96939"/>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640B7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554D9"/>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0C06C3D"/>
    <w:rsid w:val="614D1234"/>
    <w:rsid w:val="618E3791"/>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D62B3"/>
    <w:rsid w:val="6F3FD75E"/>
    <w:rsid w:val="6F6C7AED"/>
    <w:rsid w:val="6F6D2A44"/>
    <w:rsid w:val="6F6DB72F"/>
    <w:rsid w:val="6F713EE3"/>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EFBF60"/>
    <w:rsid w:val="72FFD213"/>
    <w:rsid w:val="73DED2A1"/>
    <w:rsid w:val="73E7E4E7"/>
    <w:rsid w:val="73FD13E1"/>
    <w:rsid w:val="73FDD660"/>
    <w:rsid w:val="73FEBB37"/>
    <w:rsid w:val="73FF2699"/>
    <w:rsid w:val="73FFFB10"/>
    <w:rsid w:val="743FFD2F"/>
    <w:rsid w:val="7457DF06"/>
    <w:rsid w:val="747F994B"/>
    <w:rsid w:val="74F64A9A"/>
    <w:rsid w:val="752B3379"/>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D963E0"/>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6675F3"/>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1507AE"/>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autoRedefine/>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 w:type="paragraph" w:customStyle="1" w:styleId="58">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1042</Words>
  <Characters>1197</Characters>
  <Lines>26</Lines>
  <Paragraphs>7</Paragraphs>
  <TotalTime>2</TotalTime>
  <ScaleCrop>false</ScaleCrop>
  <LinksUpToDate>false</LinksUpToDate>
  <CharactersWithSpaces>1217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2026-04-21T08:55:28Z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29C84D936BEC4C2FAB0787B66279C436_13</vt:lpwstr>
  </property>
  <property fmtid="{D5CDD505-2E9C-101B-9397-08002B2CF9AE}" pid="4" name="KSOTemplateDocerSaveRecord">
    <vt:lpwstr>eyJoZGlkIjoiZTU4OWFkOTI0ZTEwOGEyMWU1YTk5NmM1NmZmYTc5MDciLCJ1c2VySWQiOiIxNzI5MjYxODMwIn0=</vt:lpwstr>
  </property>
</Properties>
</file>