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FB84">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41C3F7AF">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Theme="majorEastAsia" w:hAnsiTheme="majorEastAsia" w:eastAsiaTheme="majorEastAsia" w:cstheme="majorEastAsia"/>
          <w:b/>
          <w:bCs/>
          <w:color w:val="000000"/>
          <w:sz w:val="44"/>
          <w:szCs w:val="44"/>
          <w:lang w:val="en-US" w:eastAsia="zh-CN"/>
        </w:rPr>
        <w:t>电烤箱（含空气炸锅）</w:t>
      </w:r>
    </w:p>
    <w:p w14:paraId="156487BB">
      <w:pPr>
        <w:pStyle w:val="6"/>
        <w:rPr>
          <w:rFonts w:hint="eastAsia"/>
        </w:rPr>
      </w:pPr>
    </w:p>
    <w:p w14:paraId="44C1347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380E03F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电烤箱（含空气炸锅）</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5ADDC0C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7128066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0A821F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w:t>
      </w:r>
      <w:r>
        <w:rPr>
          <w:rFonts w:hint="eastAsia" w:ascii="方正仿宋_GBK" w:hAnsi="方正仿宋_GBK" w:eastAsia="方正仿宋_GBK" w:cs="方正仿宋_GBK"/>
          <w:sz w:val="32"/>
          <w:szCs w:val="32"/>
          <w:highlight w:val="none"/>
        </w:rPr>
        <w:t>购样凭据留证。</w:t>
      </w:r>
      <w:r>
        <w:rPr>
          <w:rFonts w:hint="eastAsia" w:ascii="方正仿宋_GBK" w:hAnsi="方正仿宋_GBK" w:eastAsia="方正仿宋_GBK" w:cs="方正仿宋_GBK"/>
          <w:sz w:val="32"/>
          <w:szCs w:val="32"/>
          <w:highlight w:val="none"/>
          <w:lang w:val="en-US" w:eastAsia="zh-Hans"/>
        </w:rPr>
        <w:t>电烤箱（含空气炸锅）产品</w:t>
      </w:r>
      <w:r>
        <w:rPr>
          <w:rFonts w:hint="eastAsia" w:ascii="方正仿宋_GBK" w:hAnsi="方正仿宋_GBK" w:eastAsia="方正仿宋_GBK" w:cs="方正仿宋_GBK"/>
          <w:sz w:val="32"/>
          <w:szCs w:val="32"/>
          <w:highlight w:val="none"/>
        </w:rPr>
        <w:t>抽样数量为2台（</w:t>
      </w:r>
      <w:r>
        <w:rPr>
          <w:rFonts w:hint="eastAsia" w:ascii="方正仿宋_GBK" w:hAnsi="方正仿宋_GBK" w:eastAsia="方正仿宋_GBK" w:cs="方正仿宋_GBK"/>
          <w:sz w:val="32"/>
          <w:szCs w:val="32"/>
        </w:rPr>
        <w:t>套），其中1台（套）作为检验样品，1台（套）作为备用样品，抽样基数满足抽样数量即可。</w:t>
      </w:r>
    </w:p>
    <w:p w14:paraId="11AD9D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3D32D2A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Hans" w:bidi="ar"/>
        </w:rPr>
        <w:t>.</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4FE0ED93">
      <w:pPr>
        <w:pStyle w:val="6"/>
        <w:jc w:val="center"/>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59"/>
        <w:tblW w:w="897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5"/>
        <w:gridCol w:w="2512"/>
        <w:gridCol w:w="2849"/>
        <w:gridCol w:w="2932"/>
      </w:tblGrid>
      <w:tr w14:paraId="54E4C5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5" w:type="dxa"/>
            <w:vAlign w:val="top"/>
          </w:tcPr>
          <w:p w14:paraId="1BE5EFC0">
            <w:pPr>
              <w:pStyle w:val="58"/>
              <w:spacing w:before="180" w:line="240" w:lineRule="auto"/>
              <w:jc w:val="center"/>
              <w:rPr>
                <w:rFonts w:hint="eastAsia" w:ascii="方正仿宋_GBK" w:hAnsi="方正仿宋_GBK" w:eastAsia="方正仿宋_GBK" w:cs="方正仿宋_GBK"/>
                <w:b w:val="0"/>
                <w:bCs w:val="0"/>
                <w:spacing w:val="-3"/>
                <w:sz w:val="30"/>
                <w:szCs w:val="30"/>
              </w:rPr>
            </w:pPr>
            <w:r>
              <w:rPr>
                <w:rFonts w:hint="eastAsia" w:ascii="方正仿宋_GBK" w:hAnsi="方正仿宋_GBK" w:eastAsia="方正仿宋_GBK" w:cs="方正仿宋_GBK"/>
                <w:b w:val="0"/>
                <w:bCs w:val="0"/>
                <w:spacing w:val="-3"/>
                <w:sz w:val="30"/>
                <w:szCs w:val="30"/>
              </w:rPr>
              <w:t>序号</w:t>
            </w:r>
          </w:p>
        </w:tc>
        <w:tc>
          <w:tcPr>
            <w:tcW w:w="2512" w:type="dxa"/>
            <w:vAlign w:val="top"/>
          </w:tcPr>
          <w:p w14:paraId="26558EA6">
            <w:pPr>
              <w:pStyle w:val="58"/>
              <w:spacing w:before="180" w:line="240" w:lineRule="auto"/>
              <w:jc w:val="center"/>
              <w:rPr>
                <w:rFonts w:hint="eastAsia" w:ascii="方正仿宋_GBK" w:hAnsi="方正仿宋_GBK" w:eastAsia="方正仿宋_GBK" w:cs="方正仿宋_GBK"/>
                <w:b w:val="0"/>
                <w:bCs w:val="0"/>
                <w:spacing w:val="-3"/>
                <w:sz w:val="30"/>
                <w:szCs w:val="30"/>
              </w:rPr>
            </w:pPr>
            <w:r>
              <w:rPr>
                <w:rFonts w:hint="eastAsia" w:ascii="方正仿宋_GBK" w:hAnsi="方正仿宋_GBK" w:eastAsia="方正仿宋_GBK" w:cs="方正仿宋_GBK"/>
                <w:b w:val="0"/>
                <w:bCs w:val="0"/>
                <w:spacing w:val="-3"/>
                <w:sz w:val="30"/>
                <w:szCs w:val="30"/>
              </w:rPr>
              <w:t>检验项目</w:t>
            </w:r>
          </w:p>
        </w:tc>
        <w:tc>
          <w:tcPr>
            <w:tcW w:w="2849" w:type="dxa"/>
            <w:vAlign w:val="top"/>
          </w:tcPr>
          <w:p w14:paraId="2645C2DB">
            <w:pPr>
              <w:pStyle w:val="58"/>
              <w:spacing w:before="180" w:line="240" w:lineRule="auto"/>
              <w:jc w:val="center"/>
              <w:rPr>
                <w:rFonts w:hint="eastAsia" w:ascii="方正仿宋_GBK" w:hAnsi="方正仿宋_GBK" w:eastAsia="方正仿宋_GBK" w:cs="方正仿宋_GBK"/>
                <w:b w:val="0"/>
                <w:bCs w:val="0"/>
                <w:spacing w:val="-3"/>
                <w:sz w:val="30"/>
                <w:szCs w:val="30"/>
              </w:rPr>
            </w:pPr>
            <w:r>
              <w:rPr>
                <w:rFonts w:hint="eastAsia" w:ascii="方正仿宋_GBK" w:hAnsi="方正仿宋_GBK" w:eastAsia="方正仿宋_GBK" w:cs="方正仿宋_GBK"/>
                <w:b w:val="0"/>
                <w:bCs w:val="0"/>
                <w:spacing w:val="-3"/>
                <w:sz w:val="30"/>
                <w:szCs w:val="30"/>
              </w:rPr>
              <w:t>判定依据</w:t>
            </w:r>
          </w:p>
        </w:tc>
        <w:tc>
          <w:tcPr>
            <w:tcW w:w="2932" w:type="dxa"/>
            <w:vAlign w:val="top"/>
          </w:tcPr>
          <w:p w14:paraId="5C5CB00C">
            <w:pPr>
              <w:pStyle w:val="58"/>
              <w:spacing w:before="180" w:line="240" w:lineRule="auto"/>
              <w:jc w:val="center"/>
              <w:rPr>
                <w:rFonts w:hint="eastAsia" w:ascii="方正仿宋_GBK" w:hAnsi="方正仿宋_GBK" w:eastAsia="方正仿宋_GBK" w:cs="方正仿宋_GBK"/>
                <w:b w:val="0"/>
                <w:bCs w:val="0"/>
                <w:spacing w:val="-3"/>
                <w:sz w:val="30"/>
                <w:szCs w:val="30"/>
              </w:rPr>
            </w:pPr>
            <w:r>
              <w:rPr>
                <w:rFonts w:hint="eastAsia" w:ascii="方正仿宋_GBK" w:hAnsi="方正仿宋_GBK" w:eastAsia="方正仿宋_GBK" w:cs="方正仿宋_GBK"/>
                <w:b w:val="0"/>
                <w:bCs w:val="0"/>
                <w:spacing w:val="-3"/>
                <w:sz w:val="30"/>
                <w:szCs w:val="30"/>
              </w:rPr>
              <w:t>检测方法</w:t>
            </w:r>
          </w:p>
        </w:tc>
      </w:tr>
      <w:tr w14:paraId="74A3C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vAlign w:val="center"/>
          </w:tcPr>
          <w:p w14:paraId="1BAC8EBA">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1</w:t>
            </w:r>
          </w:p>
        </w:tc>
        <w:tc>
          <w:tcPr>
            <w:tcW w:w="2512" w:type="dxa"/>
            <w:vAlign w:val="center"/>
          </w:tcPr>
          <w:p w14:paraId="43ABDA96">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对触及带电部件的防护</w:t>
            </w:r>
          </w:p>
        </w:tc>
        <w:tc>
          <w:tcPr>
            <w:tcW w:w="2849" w:type="dxa"/>
            <w:vAlign w:val="center"/>
          </w:tcPr>
          <w:p w14:paraId="04220688">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4B96B52E">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4706.14-2008</w:t>
            </w:r>
          </w:p>
        </w:tc>
        <w:tc>
          <w:tcPr>
            <w:tcW w:w="2932" w:type="dxa"/>
            <w:vAlign w:val="center"/>
          </w:tcPr>
          <w:p w14:paraId="1FC2C492">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2ABDD7EF">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4706.14-2008</w:t>
            </w:r>
          </w:p>
        </w:tc>
      </w:tr>
      <w:tr w14:paraId="66539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5" w:type="dxa"/>
            <w:vAlign w:val="center"/>
          </w:tcPr>
          <w:p w14:paraId="2CBC0FF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2</w:t>
            </w:r>
          </w:p>
        </w:tc>
        <w:tc>
          <w:tcPr>
            <w:tcW w:w="2512" w:type="dxa"/>
            <w:vAlign w:val="center"/>
          </w:tcPr>
          <w:p w14:paraId="3B42606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输入功率和电流</w:t>
            </w:r>
          </w:p>
        </w:tc>
        <w:tc>
          <w:tcPr>
            <w:tcW w:w="2849" w:type="dxa"/>
            <w:vAlign w:val="center"/>
          </w:tcPr>
          <w:p w14:paraId="1713E30E">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76389BD8">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4706.14-2008</w:t>
            </w:r>
          </w:p>
        </w:tc>
        <w:tc>
          <w:tcPr>
            <w:tcW w:w="2932" w:type="dxa"/>
            <w:vAlign w:val="center"/>
          </w:tcPr>
          <w:p w14:paraId="5A6C28F8">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312FE85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4706.14-2008</w:t>
            </w:r>
          </w:p>
        </w:tc>
      </w:tr>
      <w:tr w14:paraId="5E523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4" w:hRule="atLeast"/>
        </w:trPr>
        <w:tc>
          <w:tcPr>
            <w:tcW w:w="685" w:type="dxa"/>
            <w:vAlign w:val="center"/>
          </w:tcPr>
          <w:p w14:paraId="21621385">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lang w:eastAsia="zh-CN"/>
              </w:rPr>
            </w:pPr>
            <w:r>
              <w:rPr>
                <w:rFonts w:hint="eastAsia" w:ascii="方正仿宋_GBK" w:hAnsi="方正仿宋_GBK" w:eastAsia="方正仿宋_GBK" w:cs="方正仿宋_GBK"/>
                <w:spacing w:val="-3"/>
                <w:sz w:val="30"/>
                <w:szCs w:val="30"/>
                <w:lang w:val="en-US" w:eastAsia="zh-CN"/>
              </w:rPr>
              <w:t>3</w:t>
            </w:r>
          </w:p>
        </w:tc>
        <w:tc>
          <w:tcPr>
            <w:tcW w:w="2512" w:type="dxa"/>
            <w:vAlign w:val="center"/>
          </w:tcPr>
          <w:p w14:paraId="3E0F1A91">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工作温度下的泄漏电流和电气强度</w:t>
            </w:r>
          </w:p>
        </w:tc>
        <w:tc>
          <w:tcPr>
            <w:tcW w:w="2849" w:type="dxa"/>
            <w:vAlign w:val="center"/>
          </w:tcPr>
          <w:p w14:paraId="3CD584CE">
            <w:pPr>
              <w:pStyle w:val="58"/>
              <w:keepNext w:val="0"/>
              <w:keepLines w:val="0"/>
              <w:pageBreakBefore w:val="0"/>
              <w:widowControl w:val="0"/>
              <w:tabs>
                <w:tab w:val="left" w:pos="568"/>
                <w:tab w:val="center" w:pos="1608"/>
              </w:tabs>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6CE0AFBD">
            <w:pPr>
              <w:pStyle w:val="58"/>
              <w:keepNext w:val="0"/>
              <w:keepLines w:val="0"/>
              <w:pageBreakBefore w:val="0"/>
              <w:widowControl w:val="0"/>
              <w:tabs>
                <w:tab w:val="left" w:pos="643"/>
                <w:tab w:val="center" w:pos="1608"/>
              </w:tabs>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4706.14-2008</w:t>
            </w:r>
          </w:p>
        </w:tc>
        <w:tc>
          <w:tcPr>
            <w:tcW w:w="2932" w:type="dxa"/>
            <w:vAlign w:val="center"/>
          </w:tcPr>
          <w:p w14:paraId="1846131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6BC39745">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4706.14-2008</w:t>
            </w:r>
          </w:p>
        </w:tc>
      </w:tr>
      <w:tr w14:paraId="2C4E4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vAlign w:val="center"/>
          </w:tcPr>
          <w:p w14:paraId="1B07726A">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lang w:eastAsia="zh-CN"/>
              </w:rPr>
            </w:pPr>
            <w:r>
              <w:rPr>
                <w:rFonts w:hint="eastAsia" w:ascii="方正仿宋_GBK" w:hAnsi="方正仿宋_GBK" w:eastAsia="方正仿宋_GBK" w:cs="方正仿宋_GBK"/>
                <w:spacing w:val="-3"/>
                <w:sz w:val="30"/>
                <w:szCs w:val="30"/>
                <w:lang w:val="en-US" w:eastAsia="zh-CN"/>
              </w:rPr>
              <w:t>4</w:t>
            </w:r>
          </w:p>
        </w:tc>
        <w:tc>
          <w:tcPr>
            <w:tcW w:w="2512" w:type="dxa"/>
            <w:vAlign w:val="center"/>
          </w:tcPr>
          <w:p w14:paraId="4DEF24AF">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耐潮湿</w:t>
            </w:r>
          </w:p>
        </w:tc>
        <w:tc>
          <w:tcPr>
            <w:tcW w:w="2849" w:type="dxa"/>
            <w:vAlign w:val="center"/>
          </w:tcPr>
          <w:p w14:paraId="13E0A14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4F4CBF3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4706.14-2008</w:t>
            </w:r>
          </w:p>
        </w:tc>
        <w:tc>
          <w:tcPr>
            <w:tcW w:w="2932" w:type="dxa"/>
            <w:vAlign w:val="center"/>
          </w:tcPr>
          <w:p w14:paraId="6564F12C">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68A34784">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4706.14-2008</w:t>
            </w:r>
          </w:p>
        </w:tc>
      </w:tr>
      <w:tr w14:paraId="6E407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shd w:val="clear" w:color="auto" w:fill="auto"/>
            <w:vAlign w:val="center"/>
          </w:tcPr>
          <w:p w14:paraId="16125729">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lang w:val="en-US" w:eastAsia="zh-CN"/>
              </w:rPr>
              <w:t>5</w:t>
            </w:r>
          </w:p>
        </w:tc>
        <w:tc>
          <w:tcPr>
            <w:tcW w:w="2512" w:type="dxa"/>
            <w:shd w:val="clear" w:color="auto" w:fill="auto"/>
            <w:vAlign w:val="center"/>
          </w:tcPr>
          <w:p w14:paraId="5750E60F">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泄漏电流和电气强度</w:t>
            </w:r>
          </w:p>
        </w:tc>
        <w:tc>
          <w:tcPr>
            <w:tcW w:w="2849" w:type="dxa"/>
            <w:shd w:val="clear" w:color="auto" w:fill="auto"/>
            <w:vAlign w:val="center"/>
          </w:tcPr>
          <w:p w14:paraId="5F8C7DA9">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13727C82">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484DA299">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5BFBA4D4">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1A021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shd w:val="clear" w:color="auto" w:fill="auto"/>
            <w:vAlign w:val="center"/>
          </w:tcPr>
          <w:p w14:paraId="62708F0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lang w:val="en-US" w:eastAsia="zh-CN"/>
              </w:rPr>
              <w:t>6</w:t>
            </w:r>
          </w:p>
        </w:tc>
        <w:tc>
          <w:tcPr>
            <w:tcW w:w="2512" w:type="dxa"/>
            <w:shd w:val="clear" w:color="auto" w:fill="auto"/>
            <w:vAlign w:val="center"/>
          </w:tcPr>
          <w:p w14:paraId="2A4A48DA">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稳定性和机械危险</w:t>
            </w:r>
          </w:p>
        </w:tc>
        <w:tc>
          <w:tcPr>
            <w:tcW w:w="2849" w:type="dxa"/>
            <w:shd w:val="clear" w:color="auto" w:fill="auto"/>
            <w:vAlign w:val="center"/>
          </w:tcPr>
          <w:p w14:paraId="72DEA48D">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2DA84A3D">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09178332">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73400F62">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73C98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4" w:hRule="atLeast"/>
        </w:trPr>
        <w:tc>
          <w:tcPr>
            <w:tcW w:w="685" w:type="dxa"/>
            <w:shd w:val="clear" w:color="auto" w:fill="auto"/>
            <w:vAlign w:val="center"/>
          </w:tcPr>
          <w:p w14:paraId="652079CF">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lang w:val="en-US" w:eastAsia="zh-CN"/>
              </w:rPr>
              <w:t>7</w:t>
            </w:r>
          </w:p>
        </w:tc>
        <w:tc>
          <w:tcPr>
            <w:tcW w:w="2512" w:type="dxa"/>
            <w:shd w:val="clear" w:color="auto" w:fill="auto"/>
            <w:vAlign w:val="center"/>
          </w:tcPr>
          <w:p w14:paraId="0CB72332">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机械强度（不包括第21.102、21.103条的试验）</w:t>
            </w:r>
          </w:p>
        </w:tc>
        <w:tc>
          <w:tcPr>
            <w:tcW w:w="2849" w:type="dxa"/>
            <w:shd w:val="clear" w:color="auto" w:fill="auto"/>
            <w:vAlign w:val="center"/>
          </w:tcPr>
          <w:p w14:paraId="166E9EEE">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32CF575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4A782E8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242BAF5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222D7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shd w:val="clear" w:color="auto" w:fill="auto"/>
            <w:vAlign w:val="center"/>
          </w:tcPr>
          <w:p w14:paraId="356092B7">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lang w:val="en-US" w:eastAsia="zh-CN"/>
              </w:rPr>
              <w:t>8</w:t>
            </w:r>
          </w:p>
        </w:tc>
        <w:tc>
          <w:tcPr>
            <w:tcW w:w="2512" w:type="dxa"/>
            <w:shd w:val="clear" w:color="auto" w:fill="auto"/>
            <w:vAlign w:val="center"/>
          </w:tcPr>
          <w:p w14:paraId="16534D4C">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结构（不包括第22.46 条的试验）</w:t>
            </w:r>
          </w:p>
        </w:tc>
        <w:tc>
          <w:tcPr>
            <w:tcW w:w="2849" w:type="dxa"/>
            <w:shd w:val="clear" w:color="auto" w:fill="auto"/>
            <w:vAlign w:val="center"/>
          </w:tcPr>
          <w:p w14:paraId="42702D1C">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1B843AB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7F78ED1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66671219">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050DFD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shd w:val="clear" w:color="auto" w:fill="auto"/>
            <w:vAlign w:val="center"/>
          </w:tcPr>
          <w:p w14:paraId="4C0F204D">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lang w:val="en-US" w:eastAsia="zh-CN"/>
              </w:rPr>
              <w:t>9</w:t>
            </w:r>
          </w:p>
        </w:tc>
        <w:tc>
          <w:tcPr>
            <w:tcW w:w="2512" w:type="dxa"/>
            <w:shd w:val="clear" w:color="auto" w:fill="auto"/>
            <w:vAlign w:val="center"/>
          </w:tcPr>
          <w:p w14:paraId="58DB5556">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内部布线</w:t>
            </w:r>
          </w:p>
        </w:tc>
        <w:tc>
          <w:tcPr>
            <w:tcW w:w="2849" w:type="dxa"/>
            <w:shd w:val="clear" w:color="auto" w:fill="auto"/>
            <w:vAlign w:val="center"/>
          </w:tcPr>
          <w:p w14:paraId="2ED106FF">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23090B0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16E515CE">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4501F3E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442D6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5" w:type="dxa"/>
            <w:shd w:val="clear" w:color="auto" w:fill="auto"/>
            <w:vAlign w:val="center"/>
          </w:tcPr>
          <w:p w14:paraId="09C9A985">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rPr>
              <w:t>1</w:t>
            </w:r>
            <w:r>
              <w:rPr>
                <w:rFonts w:hint="eastAsia" w:ascii="方正仿宋_GBK" w:hAnsi="方正仿宋_GBK" w:eastAsia="方正仿宋_GBK" w:cs="方正仿宋_GBK"/>
                <w:spacing w:val="-3"/>
                <w:sz w:val="30"/>
                <w:szCs w:val="30"/>
                <w:lang w:val="en-US" w:eastAsia="zh-CN"/>
              </w:rPr>
              <w:t>0</w:t>
            </w:r>
          </w:p>
        </w:tc>
        <w:tc>
          <w:tcPr>
            <w:tcW w:w="2512" w:type="dxa"/>
            <w:shd w:val="clear" w:color="auto" w:fill="auto"/>
            <w:vAlign w:val="center"/>
          </w:tcPr>
          <w:p w14:paraId="46E2EA7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电源连接和外部软线</w:t>
            </w:r>
          </w:p>
        </w:tc>
        <w:tc>
          <w:tcPr>
            <w:tcW w:w="2849" w:type="dxa"/>
            <w:shd w:val="clear" w:color="auto" w:fill="auto"/>
            <w:vAlign w:val="center"/>
          </w:tcPr>
          <w:p w14:paraId="773C12DE">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73EBA2D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1AEC5F9C">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3A8C8D6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0F2FA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shd w:val="clear" w:color="auto" w:fill="auto"/>
            <w:vAlign w:val="center"/>
          </w:tcPr>
          <w:p w14:paraId="73702654">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rPr>
              <w:t>1</w:t>
            </w:r>
            <w:r>
              <w:rPr>
                <w:rFonts w:hint="eastAsia" w:ascii="方正仿宋_GBK" w:hAnsi="方正仿宋_GBK" w:eastAsia="方正仿宋_GBK" w:cs="方正仿宋_GBK"/>
                <w:spacing w:val="-3"/>
                <w:sz w:val="30"/>
                <w:szCs w:val="30"/>
                <w:lang w:val="en-US" w:eastAsia="zh-CN"/>
              </w:rPr>
              <w:t>1</w:t>
            </w:r>
          </w:p>
        </w:tc>
        <w:tc>
          <w:tcPr>
            <w:tcW w:w="2512" w:type="dxa"/>
            <w:shd w:val="clear" w:color="auto" w:fill="auto"/>
            <w:vAlign w:val="center"/>
          </w:tcPr>
          <w:p w14:paraId="68901A7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外部导线用接线端子</w:t>
            </w:r>
          </w:p>
        </w:tc>
        <w:tc>
          <w:tcPr>
            <w:tcW w:w="2849" w:type="dxa"/>
            <w:shd w:val="clear" w:color="auto" w:fill="auto"/>
            <w:vAlign w:val="center"/>
          </w:tcPr>
          <w:p w14:paraId="4F6430AD">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1B2C7F05">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0A5C5C6A">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14D0B3DF">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7F4E8A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shd w:val="clear" w:color="auto" w:fill="auto"/>
            <w:vAlign w:val="center"/>
          </w:tcPr>
          <w:p w14:paraId="277F1F1A">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rPr>
              <w:t>1</w:t>
            </w:r>
            <w:r>
              <w:rPr>
                <w:rFonts w:hint="eastAsia" w:ascii="方正仿宋_GBK" w:hAnsi="方正仿宋_GBK" w:eastAsia="方正仿宋_GBK" w:cs="方正仿宋_GBK"/>
                <w:spacing w:val="-3"/>
                <w:sz w:val="30"/>
                <w:szCs w:val="30"/>
                <w:lang w:val="en-US" w:eastAsia="zh-CN"/>
              </w:rPr>
              <w:t>2</w:t>
            </w:r>
          </w:p>
        </w:tc>
        <w:tc>
          <w:tcPr>
            <w:tcW w:w="2512" w:type="dxa"/>
            <w:shd w:val="clear" w:color="auto" w:fill="auto"/>
            <w:vAlign w:val="center"/>
          </w:tcPr>
          <w:p w14:paraId="1C609A53">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接地措施</w:t>
            </w:r>
          </w:p>
        </w:tc>
        <w:tc>
          <w:tcPr>
            <w:tcW w:w="2849" w:type="dxa"/>
            <w:shd w:val="clear" w:color="auto" w:fill="auto"/>
            <w:vAlign w:val="center"/>
          </w:tcPr>
          <w:p w14:paraId="318FC731">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12D389C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08B7363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636B0356">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0CC297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shd w:val="clear" w:color="auto" w:fill="auto"/>
            <w:vAlign w:val="center"/>
          </w:tcPr>
          <w:p w14:paraId="2A7D2999">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rPr>
              <w:t>1</w:t>
            </w:r>
            <w:r>
              <w:rPr>
                <w:rFonts w:hint="eastAsia" w:ascii="方正仿宋_GBK" w:hAnsi="方正仿宋_GBK" w:eastAsia="方正仿宋_GBK" w:cs="方正仿宋_GBK"/>
                <w:spacing w:val="-3"/>
                <w:sz w:val="30"/>
                <w:szCs w:val="30"/>
                <w:lang w:val="en-US" w:eastAsia="zh-CN"/>
              </w:rPr>
              <w:t>3</w:t>
            </w:r>
          </w:p>
        </w:tc>
        <w:tc>
          <w:tcPr>
            <w:tcW w:w="2512" w:type="dxa"/>
            <w:shd w:val="clear" w:color="auto" w:fill="auto"/>
            <w:vAlign w:val="center"/>
          </w:tcPr>
          <w:p w14:paraId="376E499A">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螺钉和连接</w:t>
            </w:r>
          </w:p>
        </w:tc>
        <w:tc>
          <w:tcPr>
            <w:tcW w:w="2849" w:type="dxa"/>
            <w:shd w:val="clear" w:color="auto" w:fill="auto"/>
            <w:vAlign w:val="center"/>
          </w:tcPr>
          <w:p w14:paraId="18AB193A">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3E9D408E">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75490E7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4045ABEE">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1C794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85" w:type="dxa"/>
            <w:shd w:val="clear" w:color="auto" w:fill="auto"/>
            <w:vAlign w:val="center"/>
          </w:tcPr>
          <w:p w14:paraId="013521F1">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zh-CN" w:bidi="ar-SA"/>
              </w:rPr>
            </w:pPr>
            <w:r>
              <w:rPr>
                <w:rFonts w:hint="eastAsia" w:ascii="方正仿宋_GBK" w:hAnsi="方正仿宋_GBK" w:eastAsia="方正仿宋_GBK" w:cs="方正仿宋_GBK"/>
                <w:spacing w:val="-3"/>
                <w:sz w:val="30"/>
                <w:szCs w:val="30"/>
              </w:rPr>
              <w:t>1</w:t>
            </w:r>
            <w:r>
              <w:rPr>
                <w:rFonts w:hint="eastAsia" w:ascii="方正仿宋_GBK" w:hAnsi="方正仿宋_GBK" w:eastAsia="方正仿宋_GBK" w:cs="方正仿宋_GBK"/>
                <w:spacing w:val="-3"/>
                <w:sz w:val="30"/>
                <w:szCs w:val="30"/>
                <w:lang w:val="en-US" w:eastAsia="zh-CN"/>
              </w:rPr>
              <w:t>4</w:t>
            </w:r>
          </w:p>
        </w:tc>
        <w:tc>
          <w:tcPr>
            <w:tcW w:w="2512" w:type="dxa"/>
            <w:shd w:val="clear" w:color="auto" w:fill="auto"/>
            <w:vAlign w:val="center"/>
          </w:tcPr>
          <w:p w14:paraId="404D270D">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电气间隙、爬电距离 和固体绝缘</w:t>
            </w:r>
          </w:p>
        </w:tc>
        <w:tc>
          <w:tcPr>
            <w:tcW w:w="2849" w:type="dxa"/>
            <w:shd w:val="clear" w:color="auto" w:fill="auto"/>
            <w:vAlign w:val="center"/>
          </w:tcPr>
          <w:p w14:paraId="7343E2E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0D9FB03F">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c>
          <w:tcPr>
            <w:tcW w:w="2932" w:type="dxa"/>
            <w:shd w:val="clear" w:color="auto" w:fill="auto"/>
            <w:vAlign w:val="center"/>
          </w:tcPr>
          <w:p w14:paraId="255C9B99">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4706.1-2005</w:t>
            </w:r>
          </w:p>
          <w:p w14:paraId="262C5C2D">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pacing w:val="-3"/>
                <w:sz w:val="30"/>
                <w:szCs w:val="30"/>
              </w:rPr>
              <w:t>GB 4706.14-2008</w:t>
            </w:r>
          </w:p>
        </w:tc>
      </w:tr>
      <w:tr w14:paraId="0A12F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trPr>
        <w:tc>
          <w:tcPr>
            <w:tcW w:w="685" w:type="dxa"/>
            <w:shd w:val="clear" w:color="auto" w:fill="auto"/>
            <w:vAlign w:val="center"/>
          </w:tcPr>
          <w:p w14:paraId="047F3BAA">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lang w:val="en-US" w:eastAsia="zh-CN"/>
              </w:rPr>
            </w:pPr>
            <w:r>
              <w:rPr>
                <w:rFonts w:hint="eastAsia" w:ascii="方正仿宋_GBK" w:hAnsi="方正仿宋_GBK" w:eastAsia="方正仿宋_GBK" w:cs="方正仿宋_GBK"/>
                <w:spacing w:val="-3"/>
                <w:sz w:val="30"/>
                <w:szCs w:val="30"/>
                <w:lang w:val="en-US" w:eastAsia="zh-CN"/>
              </w:rPr>
              <w:t>15</w:t>
            </w:r>
          </w:p>
        </w:tc>
        <w:tc>
          <w:tcPr>
            <w:tcW w:w="2512" w:type="dxa"/>
            <w:shd w:val="clear" w:color="auto" w:fill="auto"/>
            <w:vAlign w:val="center"/>
          </w:tcPr>
          <w:p w14:paraId="34C0444C">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kern w:val="2"/>
                <w:sz w:val="30"/>
                <w:szCs w:val="30"/>
                <w:lang w:val="en-US" w:eastAsia="en-US" w:bidi="ar-SA"/>
              </w:rPr>
            </w:pPr>
            <w:r>
              <w:rPr>
                <w:rFonts w:hint="eastAsia" w:ascii="方正仿宋_GBK" w:hAnsi="方正仿宋_GBK" w:eastAsia="方正仿宋_GBK" w:cs="方正仿宋_GBK"/>
                <w:sz w:val="30"/>
                <w:szCs w:val="30"/>
              </w:rPr>
              <w:t>端子骚扰电压，骚扰功率，断续骚扰</w:t>
            </w:r>
          </w:p>
        </w:tc>
        <w:tc>
          <w:tcPr>
            <w:tcW w:w="2849" w:type="dxa"/>
            <w:shd w:val="clear" w:color="auto" w:fill="auto"/>
            <w:vAlign w:val="center"/>
          </w:tcPr>
          <w:p w14:paraId="0C27A144">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4343.1-2018</w:t>
            </w:r>
          </w:p>
          <w:p w14:paraId="689AA3F8">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4343.1-2024</w:t>
            </w:r>
          </w:p>
        </w:tc>
        <w:tc>
          <w:tcPr>
            <w:tcW w:w="2932" w:type="dxa"/>
            <w:shd w:val="clear" w:color="auto" w:fill="auto"/>
            <w:vAlign w:val="center"/>
          </w:tcPr>
          <w:p w14:paraId="71D08468">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4343.1-2018</w:t>
            </w:r>
          </w:p>
          <w:p w14:paraId="48C6B5EB">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4343.1-2024</w:t>
            </w:r>
          </w:p>
        </w:tc>
      </w:tr>
      <w:tr w14:paraId="08C5A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trPr>
        <w:tc>
          <w:tcPr>
            <w:tcW w:w="685" w:type="dxa"/>
            <w:shd w:val="clear" w:color="auto" w:fill="auto"/>
            <w:vAlign w:val="center"/>
          </w:tcPr>
          <w:p w14:paraId="7A3130F9">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lang w:val="en-US" w:eastAsia="zh-CN"/>
              </w:rPr>
            </w:pPr>
            <w:r>
              <w:rPr>
                <w:rFonts w:hint="eastAsia" w:ascii="方正仿宋_GBK" w:hAnsi="方正仿宋_GBK" w:eastAsia="方正仿宋_GBK" w:cs="方正仿宋_GBK"/>
                <w:spacing w:val="-3"/>
                <w:sz w:val="30"/>
                <w:szCs w:val="30"/>
                <w:lang w:val="en-US" w:eastAsia="zh-CN"/>
              </w:rPr>
              <w:t>16</w:t>
            </w:r>
          </w:p>
        </w:tc>
        <w:tc>
          <w:tcPr>
            <w:tcW w:w="2512" w:type="dxa"/>
            <w:shd w:val="clear" w:color="auto" w:fill="auto"/>
            <w:vAlign w:val="center"/>
          </w:tcPr>
          <w:p w14:paraId="51D6997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谐波电流</w:t>
            </w:r>
          </w:p>
        </w:tc>
        <w:tc>
          <w:tcPr>
            <w:tcW w:w="2849" w:type="dxa"/>
            <w:shd w:val="clear" w:color="auto" w:fill="auto"/>
            <w:vAlign w:val="center"/>
          </w:tcPr>
          <w:p w14:paraId="0599D8D6">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17625.1-20</w:t>
            </w:r>
            <w:r>
              <w:rPr>
                <w:rFonts w:hint="eastAsia" w:ascii="方正仿宋_GBK" w:hAnsi="方正仿宋_GBK" w:eastAsia="方正仿宋_GBK" w:cs="方正仿宋_GBK"/>
                <w:spacing w:val="-3"/>
                <w:sz w:val="30"/>
                <w:szCs w:val="30"/>
                <w:lang w:val="en-US" w:eastAsia="zh-CN"/>
              </w:rPr>
              <w:t>2</w:t>
            </w:r>
            <w:r>
              <w:rPr>
                <w:rFonts w:hint="eastAsia" w:ascii="方正仿宋_GBK" w:hAnsi="方正仿宋_GBK" w:eastAsia="方正仿宋_GBK" w:cs="方正仿宋_GBK"/>
                <w:spacing w:val="-3"/>
                <w:sz w:val="30"/>
                <w:szCs w:val="30"/>
              </w:rPr>
              <w:t>2</w:t>
            </w:r>
          </w:p>
          <w:p w14:paraId="14BF7B60">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lang w:val="en-US" w:eastAsia="zh-CN"/>
              </w:rPr>
            </w:pPr>
            <w:r>
              <w:rPr>
                <w:rFonts w:hint="eastAsia" w:ascii="方正仿宋_GBK" w:hAnsi="方正仿宋_GBK" w:eastAsia="方正仿宋_GBK" w:cs="方正仿宋_GBK"/>
                <w:spacing w:val="-3"/>
                <w:sz w:val="30"/>
                <w:szCs w:val="30"/>
              </w:rPr>
              <w:t>GB 17625.1-2012</w:t>
            </w:r>
          </w:p>
        </w:tc>
        <w:tc>
          <w:tcPr>
            <w:tcW w:w="2932" w:type="dxa"/>
            <w:shd w:val="clear" w:color="auto" w:fill="auto"/>
            <w:vAlign w:val="center"/>
          </w:tcPr>
          <w:p w14:paraId="1EBE57F6">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rPr>
            </w:pPr>
            <w:r>
              <w:rPr>
                <w:rFonts w:hint="eastAsia" w:ascii="方正仿宋_GBK" w:hAnsi="方正仿宋_GBK" w:eastAsia="方正仿宋_GBK" w:cs="方正仿宋_GBK"/>
                <w:spacing w:val="-3"/>
                <w:sz w:val="30"/>
                <w:szCs w:val="30"/>
              </w:rPr>
              <w:t>GB 17625.1-20</w:t>
            </w:r>
            <w:r>
              <w:rPr>
                <w:rFonts w:hint="eastAsia" w:ascii="方正仿宋_GBK" w:hAnsi="方正仿宋_GBK" w:eastAsia="方正仿宋_GBK" w:cs="方正仿宋_GBK"/>
                <w:spacing w:val="-3"/>
                <w:sz w:val="30"/>
                <w:szCs w:val="30"/>
                <w:lang w:val="en-US" w:eastAsia="zh-CN"/>
              </w:rPr>
              <w:t>2</w:t>
            </w:r>
            <w:r>
              <w:rPr>
                <w:rFonts w:hint="eastAsia" w:ascii="方正仿宋_GBK" w:hAnsi="方正仿宋_GBK" w:eastAsia="方正仿宋_GBK" w:cs="方正仿宋_GBK"/>
                <w:spacing w:val="-3"/>
                <w:sz w:val="30"/>
                <w:szCs w:val="30"/>
              </w:rPr>
              <w:t>2</w:t>
            </w:r>
          </w:p>
          <w:p w14:paraId="43E81358">
            <w:pPr>
              <w:pStyle w:val="58"/>
              <w:keepNext w:val="0"/>
              <w:keepLines w:val="0"/>
              <w:pageBreakBefore w:val="0"/>
              <w:widowControl w:val="0"/>
              <w:kinsoku/>
              <w:wordWrap/>
              <w:overflowPunct/>
              <w:topLinePunct w:val="0"/>
              <w:autoSpaceDE/>
              <w:autoSpaceDN/>
              <w:bidi w:val="0"/>
              <w:adjustRightInd/>
              <w:snapToGrid/>
              <w:spacing w:before="180" w:line="240" w:lineRule="auto"/>
              <w:jc w:val="center"/>
              <w:textAlignment w:val="auto"/>
              <w:rPr>
                <w:rFonts w:hint="eastAsia" w:ascii="方正仿宋_GBK" w:hAnsi="方正仿宋_GBK" w:eastAsia="方正仿宋_GBK" w:cs="方正仿宋_GBK"/>
                <w:spacing w:val="-3"/>
                <w:sz w:val="30"/>
                <w:szCs w:val="30"/>
                <w:lang w:val="en-US" w:eastAsia="zh-CN"/>
              </w:rPr>
            </w:pPr>
            <w:r>
              <w:rPr>
                <w:rFonts w:hint="eastAsia" w:ascii="方正仿宋_GBK" w:hAnsi="方正仿宋_GBK" w:eastAsia="方正仿宋_GBK" w:cs="方正仿宋_GBK"/>
                <w:spacing w:val="-3"/>
                <w:sz w:val="30"/>
                <w:szCs w:val="30"/>
              </w:rPr>
              <w:t>GB 17625.1-2012</w:t>
            </w:r>
          </w:p>
        </w:tc>
      </w:tr>
    </w:tbl>
    <w:p w14:paraId="55329FD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295B129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775C3B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62E5FB68">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75B306A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eastAsia="zh-CN"/>
        </w:rPr>
      </w:pPr>
      <w:r>
        <w:rPr>
          <w:rFonts w:hint="default" w:ascii="方正仿宋_GBK" w:hAnsi="方正仿宋_GBK" w:eastAsia="方正仿宋_GBK" w:cs="方正仿宋_GBK"/>
          <w:sz w:val="32"/>
          <w:szCs w:val="32"/>
          <w:lang w:eastAsia="zh-CN"/>
        </w:rPr>
        <w:t>GB 4706.1-2005《家用和类似用途电器的安全第1部分：通用要求》</w:t>
      </w:r>
      <w:r>
        <w:rPr>
          <w:rFonts w:hint="eastAsia" w:ascii="方正仿宋_GBK" w:hAnsi="方正仿宋_GBK" w:eastAsia="方正仿宋_GBK" w:cs="方正仿宋_GBK"/>
          <w:sz w:val="32"/>
          <w:szCs w:val="32"/>
          <w:lang w:eastAsia="zh-CN"/>
        </w:rPr>
        <w:t>；</w:t>
      </w:r>
    </w:p>
    <w:p w14:paraId="57C072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default" w:ascii="方正仿宋_GBK" w:hAnsi="方正仿宋_GBK" w:eastAsia="方正仿宋_GBK" w:cs="方正仿宋_GBK"/>
          <w:sz w:val="32"/>
          <w:szCs w:val="32"/>
          <w:lang w:eastAsia="zh-CN"/>
        </w:rPr>
        <w:t>GB 4706.14-2008《家用和类似用途电器的安全烤架、面包片烘烤器及类似用途便携式烹饪器具的特殊要求》</w:t>
      </w:r>
      <w:r>
        <w:rPr>
          <w:rFonts w:hint="eastAsia" w:ascii="方正仿宋_GBK" w:hAnsi="方正仿宋_GBK" w:eastAsia="方正仿宋_GBK" w:cs="方正仿宋_GBK"/>
          <w:sz w:val="32"/>
          <w:szCs w:val="32"/>
          <w:lang w:eastAsia="zh-CN"/>
        </w:rPr>
        <w:t>；</w:t>
      </w:r>
    </w:p>
    <w:p w14:paraId="059F87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eastAsia="zh-CN"/>
        </w:rPr>
      </w:pPr>
      <w:r>
        <w:rPr>
          <w:rFonts w:hint="default" w:ascii="方正仿宋_GBK" w:hAnsi="方正仿宋_GBK" w:eastAsia="方正仿宋_GBK" w:cs="方正仿宋_GBK"/>
          <w:sz w:val="32"/>
          <w:szCs w:val="32"/>
          <w:lang w:eastAsia="zh-CN"/>
        </w:rPr>
        <w:t>GB 4343.1-2018《家用电器、电动工具和类似器具的电磁兼容要求 第1部分：发射》</w:t>
      </w:r>
      <w:r>
        <w:rPr>
          <w:rFonts w:hint="eastAsia" w:ascii="方正仿宋_GBK" w:hAnsi="方正仿宋_GBK" w:eastAsia="方正仿宋_GBK" w:cs="方正仿宋_GBK"/>
          <w:sz w:val="32"/>
          <w:szCs w:val="32"/>
          <w:lang w:eastAsia="zh-CN"/>
        </w:rPr>
        <w:t>；</w:t>
      </w:r>
    </w:p>
    <w:p w14:paraId="3D7E00E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default" w:ascii="方正仿宋_GBK" w:hAnsi="方正仿宋_GBK" w:eastAsia="方正仿宋_GBK" w:cs="方正仿宋_GBK"/>
          <w:sz w:val="32"/>
          <w:szCs w:val="32"/>
          <w:lang w:eastAsia="zh-CN"/>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BB0DE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17625.1-2012《电磁兼容限值谐波电流发射限值(设备每相输入电流≤16A)》；</w:t>
      </w:r>
    </w:p>
    <w:p w14:paraId="172B33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380731D8">
      <w:pPr>
        <w:pStyle w:val="2"/>
        <w:rPr>
          <w:rFonts w:hint="default"/>
          <w:lang w:eastAsia="zh-CN"/>
        </w:rPr>
      </w:pPr>
    </w:p>
    <w:p w14:paraId="1E1D396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现行有效的企业标准、团体标准、地方标准及产品明示质量要求</w:t>
      </w:r>
    </w:p>
    <w:p w14:paraId="33B25443">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28637B5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r>
        <w:rPr>
          <w:rFonts w:hint="eastAsia" w:ascii="方正仿宋_GBK" w:hAnsi="方正仿宋_GBK" w:eastAsia="方正仿宋_GBK" w:cs="方正仿宋_GBK"/>
          <w:sz w:val="32"/>
          <w:szCs w:val="32"/>
          <w:lang w:val="en-US" w:eastAsia="zh-CN"/>
        </w:rPr>
        <w:t xml:space="preserve"> </w:t>
      </w:r>
    </w:p>
    <w:p w14:paraId="7D294D7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bookmarkStart w:id="0" w:name="_GoBack"/>
      <w:bookmarkEnd w:id="0"/>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DA470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CE6425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407C030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4DE715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DA95FF8">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0D43EB7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14DF94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3C186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49FC3B53">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9E436">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0A1C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910A1C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AFAFE">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D592D3">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D592D3">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C424A">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49602F3"/>
    <w:rsid w:val="05D24EFE"/>
    <w:rsid w:val="06DE5BB2"/>
    <w:rsid w:val="07672914"/>
    <w:rsid w:val="077F7679"/>
    <w:rsid w:val="07BF3F65"/>
    <w:rsid w:val="07D96510"/>
    <w:rsid w:val="07F50FE7"/>
    <w:rsid w:val="07FD5AEF"/>
    <w:rsid w:val="097537AA"/>
    <w:rsid w:val="0B270AD4"/>
    <w:rsid w:val="0CFA1423"/>
    <w:rsid w:val="0F1C4CFF"/>
    <w:rsid w:val="0F8B7910"/>
    <w:rsid w:val="0FCF7CD7"/>
    <w:rsid w:val="0FDBD46C"/>
    <w:rsid w:val="0FDE2F82"/>
    <w:rsid w:val="0FE7E3B3"/>
    <w:rsid w:val="0FF1F824"/>
    <w:rsid w:val="10750B8D"/>
    <w:rsid w:val="1235426A"/>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415FF"/>
    <w:rsid w:val="1BD62213"/>
    <w:rsid w:val="1BFEA00E"/>
    <w:rsid w:val="1CDC37CE"/>
    <w:rsid w:val="1D77C33A"/>
    <w:rsid w:val="1DEBB745"/>
    <w:rsid w:val="1E3F13CD"/>
    <w:rsid w:val="1E737BC0"/>
    <w:rsid w:val="1E9E31A8"/>
    <w:rsid w:val="1ED66FCF"/>
    <w:rsid w:val="1EF7F7BF"/>
    <w:rsid w:val="1F7EBB5A"/>
    <w:rsid w:val="1F7FAC2A"/>
    <w:rsid w:val="1FAF4919"/>
    <w:rsid w:val="1FB36451"/>
    <w:rsid w:val="1FF87E2A"/>
    <w:rsid w:val="1FFB9F82"/>
    <w:rsid w:val="22B6F9AE"/>
    <w:rsid w:val="237F2682"/>
    <w:rsid w:val="23E7B3DB"/>
    <w:rsid w:val="24E848A1"/>
    <w:rsid w:val="25AD4C1F"/>
    <w:rsid w:val="26B0369A"/>
    <w:rsid w:val="273051AC"/>
    <w:rsid w:val="27D7CCBF"/>
    <w:rsid w:val="27EFC50A"/>
    <w:rsid w:val="27FDBB8D"/>
    <w:rsid w:val="29377EA0"/>
    <w:rsid w:val="29395066"/>
    <w:rsid w:val="29CF5C0C"/>
    <w:rsid w:val="2A560303"/>
    <w:rsid w:val="2AFEB808"/>
    <w:rsid w:val="2AFF640F"/>
    <w:rsid w:val="2B4C06CC"/>
    <w:rsid w:val="2B5F00AC"/>
    <w:rsid w:val="2B711D54"/>
    <w:rsid w:val="2BD2A7D3"/>
    <w:rsid w:val="2C4B9764"/>
    <w:rsid w:val="2CB36859"/>
    <w:rsid w:val="2CEE4744"/>
    <w:rsid w:val="2D713CE2"/>
    <w:rsid w:val="2D79212A"/>
    <w:rsid w:val="2D7D282B"/>
    <w:rsid w:val="2DF764D2"/>
    <w:rsid w:val="2DFF7893"/>
    <w:rsid w:val="2E851362"/>
    <w:rsid w:val="2EBB82B8"/>
    <w:rsid w:val="2EBC94A2"/>
    <w:rsid w:val="2EE4671A"/>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B4421B"/>
    <w:rsid w:val="495B44AF"/>
    <w:rsid w:val="4ABDA8F0"/>
    <w:rsid w:val="4BB6692E"/>
    <w:rsid w:val="4BDAF9A3"/>
    <w:rsid w:val="4BDF3CBE"/>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D308B5"/>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87137"/>
    <w:rsid w:val="5CFD2682"/>
    <w:rsid w:val="5CFD6DAB"/>
    <w:rsid w:val="5CFEAEDC"/>
    <w:rsid w:val="5CFF0C5F"/>
    <w:rsid w:val="5CFFD139"/>
    <w:rsid w:val="5D5957A5"/>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10325"/>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3EBE787"/>
    <w:rsid w:val="63F5E8AB"/>
    <w:rsid w:val="63F6BD3E"/>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352141"/>
    <w:rsid w:val="71EEDE8A"/>
    <w:rsid w:val="71F4B69E"/>
    <w:rsid w:val="71FEE236"/>
    <w:rsid w:val="728F00F7"/>
    <w:rsid w:val="729E5AC1"/>
    <w:rsid w:val="72D7155D"/>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列出段落11"/>
    <w:basedOn w:val="1"/>
    <w:qFormat/>
    <w:uiPriority w:val="0"/>
    <w:pPr>
      <w:ind w:firstLine="420" w:firstLineChars="200"/>
    </w:pPr>
    <w:rPr>
      <w:rFonts w:ascii="Calibri" w:hAnsi="Calibri"/>
    </w:r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autoRedefine/>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宋体" w:hAnsi="宋体" w:eastAsia="宋体" w:cs="宋体"/>
      <w:sz w:val="20"/>
      <w:szCs w:val="20"/>
      <w:lang w:val="en-US" w:eastAsia="en-US" w:bidi="ar-SA"/>
    </w:rPr>
  </w:style>
  <w:style w:type="table" w:customStyle="1" w:styleId="5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1409</Words>
  <Characters>2258</Characters>
  <Lines>26</Lines>
  <Paragraphs>7</Paragraphs>
  <TotalTime>0</TotalTime>
  <ScaleCrop>false</ScaleCrop>
  <LinksUpToDate>false</LinksUpToDate>
  <CharactersWithSpaces>2334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2025-04-25T01:00:25Z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29C84D936BEC4C2FAB0787B66279C436_13</vt:lpwstr>
  </property>
  <property fmtid="{D5CDD505-2E9C-101B-9397-08002B2CF9AE}" pid="4" name="KSOTemplateDocerSaveRecord">
    <vt:lpwstr>eyJoZGlkIjoiN2JmYWVhZDIzYTE2NzI3MDQyNGQ1MTY2OTc1M2UxNDMiLCJ1c2VySWQiOiI1NDg3MDIzNTgifQ==</vt:lpwstr>
  </property>
</Properties>
</file>