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南通市羊绒衫产品质量监督抽查实施细则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本细则适用于南通市市场监督管理局组织的羊绒衫产品质量监督抽查检验。本细则规定了此产品的抽样方法、检验依据、检验项目、检验方法、判定原则、异议处理及复检。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napToGrid w:val="0"/>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rPr>
        <w:t>1生产企业抽样</w:t>
      </w:r>
    </w:p>
    <w:p>
      <w:pPr>
        <w:spacing w:line="600" w:lineRule="exact"/>
        <w:ind w:firstLine="640" w:firstLineChars="200"/>
        <w:rPr>
          <w:rFonts w:ascii="方正仿宋_GBK" w:hAnsi="方正仿宋_GBK" w:eastAsia="方正仿宋_GBK"/>
          <w:sz w:val="32"/>
          <w:szCs w:val="32"/>
        </w:rPr>
      </w:pPr>
      <w:r>
        <w:rPr>
          <w:rFonts w:hint="eastAsia" w:ascii="方正仿宋_GBK" w:hAnsi="宋体" w:eastAsia="方正仿宋_GBK" w:cs="宋体"/>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hint="eastAsia" w:ascii="方正仿宋_GBK" w:hAnsi="宋体" w:eastAsia="方正仿宋_GBK" w:cs="宋体"/>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bookmarkStart w:id="2" w:name="_GoBack"/>
      <w:bookmarkEnd w:id="2"/>
      <w:r>
        <w:rPr>
          <w:rFonts w:hint="eastAsia" w:ascii="方正黑体_GBK" w:hAnsi="宋体" w:eastAsia="方正黑体_GBK" w:cs="宋体"/>
          <w:bCs/>
          <w:sz w:val="32"/>
          <w:szCs w:val="32"/>
          <w:lang w:val="en-US" w:eastAsia="zh-CN"/>
        </w:rPr>
        <w:t>2.2</w:t>
      </w:r>
      <w:r>
        <w:rPr>
          <w:rFonts w:hint="eastAsia" w:ascii="方正黑体_GBK" w:hAnsi="宋体" w:eastAsia="方正黑体_GBK" w:cs="宋体"/>
          <w:bCs/>
          <w:sz w:val="32"/>
          <w:szCs w:val="32"/>
        </w:rPr>
        <w:t>实体店抽样</w:t>
      </w:r>
    </w:p>
    <w:p>
      <w:pPr>
        <w:spacing w:line="600" w:lineRule="exact"/>
        <w:ind w:firstLine="640" w:firstLineChars="200"/>
        <w:rPr>
          <w:rFonts w:ascii="方正仿宋_GBK" w:hAnsi="方正仿宋_GBK" w:eastAsia="方正仿宋_GBK"/>
          <w:sz w:val="32"/>
          <w:szCs w:val="32"/>
        </w:rPr>
      </w:pPr>
      <w:r>
        <w:rPr>
          <w:rFonts w:hint="eastAsia" w:ascii="方正仿宋_GBK" w:hAnsi="Times New Roman" w:eastAsia="方正仿宋_GBK"/>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w:t>
      </w:r>
      <w:r>
        <w:rPr>
          <w:rFonts w:hint="eastAsia" w:ascii="方正黑体_GBK" w:hAnsi="宋体" w:eastAsia="方正黑体_GBK" w:cs="宋体"/>
          <w:bCs/>
          <w:sz w:val="32"/>
          <w:szCs w:val="32"/>
          <w:lang w:val="en-US" w:eastAsia="zh-CN"/>
        </w:rPr>
        <w:t>3</w:t>
      </w:r>
      <w:r>
        <w:rPr>
          <w:rFonts w:hint="eastAsia" w:ascii="方正黑体_GBK" w:hAnsi="宋体" w:eastAsia="方正黑体_GBK" w:cs="宋体"/>
          <w:bCs/>
          <w:sz w:val="32"/>
          <w:szCs w:val="32"/>
        </w:rPr>
        <w:t>电商平台抽样</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备用样品由承检机构付费购买，封存在承检机构。</w:t>
      </w:r>
      <w:bookmarkEnd w:id="0"/>
      <w:r>
        <w:rPr>
          <w:rFonts w:ascii="方正仿宋_GBK" w:hAnsi="方正仿宋_GBK" w:eastAsia="方正仿宋_GBK"/>
          <w:sz w:val="32"/>
          <w:szCs w:val="32"/>
        </w:rPr>
        <w:t>抽样数量为</w:t>
      </w:r>
      <w:r>
        <w:rPr>
          <w:rFonts w:hint="eastAsia" w:ascii="方正仿宋_GBK" w:hAnsi="方正仿宋_GBK" w:eastAsia="方正仿宋_GBK"/>
          <w:sz w:val="32"/>
          <w:szCs w:val="32"/>
        </w:rPr>
        <w:t>2件/条，其中1件/条作为检验样品，1件/条作为备用样品</w:t>
      </w:r>
      <w:r>
        <w:rPr>
          <w:rFonts w:ascii="方正仿宋_GBK" w:hAnsi="方正仿宋_GBK" w:eastAsia="方正仿宋_GBK"/>
          <w:sz w:val="32"/>
          <w:szCs w:val="32"/>
        </w:rPr>
        <w:t>，</w:t>
      </w:r>
      <w:r>
        <w:rPr>
          <w:rFonts w:hint="eastAsia" w:ascii="方正仿宋_GBK" w:hAnsi="方正仿宋_GBK" w:eastAsia="方正仿宋_GBK"/>
          <w:sz w:val="32"/>
          <w:szCs w:val="32"/>
        </w:rPr>
        <w:t>如样品面积过小，可适当增加抽样数量，抽样基数满足抽样数量即可</w:t>
      </w:r>
      <w:r>
        <w:rPr>
          <w:rFonts w:ascii="方正仿宋_GBK" w:hAnsi="方正仿宋_GBK" w:eastAsia="方正仿宋_GBK"/>
          <w:sz w:val="32"/>
          <w:szCs w:val="32"/>
        </w:rPr>
        <w:t>。</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抽样工作由承检机构持“</w:t>
      </w:r>
      <w:r>
        <w:rPr>
          <w:rFonts w:hint="eastAsia" w:ascii="方正仿宋_GBK" w:hAnsi="方正仿宋_GBK" w:eastAsia="方正仿宋_GBK"/>
          <w:sz w:val="32"/>
          <w:szCs w:val="32"/>
        </w:rPr>
        <w:t>江苏省产品质量监督检验员证</w:t>
      </w:r>
      <w:r>
        <w:rPr>
          <w:rFonts w:hint="eastAsia" w:ascii="方正仿宋_GBK" w:hAnsi="Times New Roman" w:eastAsia="方正仿宋_GBK"/>
          <w:kern w:val="0"/>
          <w:sz w:val="32"/>
          <w:szCs w:val="32"/>
          <w:shd w:val="clear" w:color="auto" w:fill="FFFFFF"/>
          <w:lang w:bidi="ar"/>
        </w:rPr>
        <w:t>”的不少于2名工作人员共同完成。一经采样，立即封样，任何人不得调换。</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widowControl/>
        <w:spacing w:line="600" w:lineRule="exact"/>
        <w:ind w:firstLine="2880" w:firstLineChars="900"/>
        <w:rPr>
          <w:rFonts w:ascii="方正仿宋_GBK" w:eastAsia="方正仿宋_GBK"/>
          <w:color w:val="000000"/>
          <w:sz w:val="32"/>
          <w:szCs w:val="32"/>
        </w:rPr>
      </w:pPr>
      <w:r>
        <w:rPr>
          <w:rFonts w:hint="eastAsia" w:ascii="方正仿宋_GBK" w:eastAsia="方正仿宋_GBK"/>
          <w:color w:val="000000"/>
          <w:sz w:val="32"/>
          <w:szCs w:val="32"/>
        </w:rPr>
        <w:t>表1 检验项目及依据</w:t>
      </w:r>
    </w:p>
    <w:tbl>
      <w:tblPr>
        <w:tblStyle w:val="5"/>
        <w:tblW w:w="9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2259"/>
        <w:gridCol w:w="2871"/>
        <w:gridCol w:w="2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bookmarkStart w:id="1" w:name="_Hlk95205400"/>
            <w:r>
              <w:rPr>
                <w:rFonts w:hint="eastAsia" w:ascii="方正仿宋_GBK" w:hAnsi="Times New Roman" w:eastAsia="方正仿宋_GBK"/>
                <w:kern w:val="0"/>
                <w:sz w:val="32"/>
                <w:szCs w:val="32"/>
                <w:shd w:val="clear" w:color="auto" w:fill="FFFFFF"/>
                <w:lang w:bidi="ar"/>
              </w:rPr>
              <w:t>序号</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87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871" w:type="dxa"/>
            <w:vMerge w:val="restart"/>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GB18401-2010</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17592-20</w:t>
            </w:r>
            <w:r>
              <w:rPr>
                <w:rFonts w:ascii="方正仿宋_GBK" w:hAnsi="Times New Roman" w:eastAsia="方正仿宋_GBK"/>
                <w:kern w:val="0"/>
                <w:sz w:val="32"/>
                <w:szCs w:val="32"/>
                <w:shd w:val="clear" w:color="auto" w:fill="FFFFFF"/>
                <w:lang w:bidi="ar"/>
              </w:rPr>
              <w:t>24</w:t>
            </w:r>
            <w:r>
              <w:rPr>
                <w:rFonts w:hint="eastAsia" w:ascii="方正仿宋_GBK" w:hAnsi="Times New Roman" w:eastAsia="方正仿宋_GBK"/>
                <w:kern w:val="0"/>
                <w:sz w:val="32"/>
                <w:szCs w:val="32"/>
                <w:shd w:val="clear" w:color="auto" w:fill="FFFFFF"/>
                <w:lang w:bidi="ar"/>
              </w:rPr>
              <w:t xml:space="preserve"> 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259" w:type="dxa"/>
            <w:vAlign w:val="center"/>
          </w:tcPr>
          <w:p>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hint="eastAsia"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871"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顶破强度</w:t>
            </w:r>
          </w:p>
        </w:tc>
        <w:tc>
          <w:tcPr>
            <w:tcW w:w="2871" w:type="dxa"/>
            <w:vMerge w:val="restart"/>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73009-2021等相应产品标准</w:t>
            </w: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7742.1-2005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1244"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r>
              <w:rPr>
                <w:rFonts w:ascii="方正仿宋_GBK" w:hAnsi="Times New Roman" w:eastAsia="方正仿宋_GBK"/>
                <w:kern w:val="0"/>
                <w:sz w:val="32"/>
                <w:szCs w:val="32"/>
                <w:shd w:val="clear" w:color="auto" w:fill="FFFFFF"/>
                <w:lang w:bidi="ar"/>
              </w:rPr>
              <w:t>0</w:t>
            </w:r>
          </w:p>
        </w:tc>
        <w:tc>
          <w:tcPr>
            <w:tcW w:w="2259"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起球</w:t>
            </w:r>
          </w:p>
        </w:tc>
        <w:tc>
          <w:tcPr>
            <w:tcW w:w="2871" w:type="dxa"/>
            <w:vMerge w:val="continue"/>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2636" w:type="dxa"/>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4802.3-2008</w:t>
            </w:r>
          </w:p>
        </w:tc>
      </w:tr>
      <w:bookmarkEnd w:id="1"/>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 18401-2010《国家纺织产品基本安全技术规范》</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GB/T 29862-2013《纺织品 纤维含量的标识》</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FZ/T 73009-2021《山羊绒针织品》</w:t>
      </w:r>
    </w:p>
    <w:p>
      <w:pPr>
        <w:spacing w:line="600" w:lineRule="exact"/>
        <w:ind w:firstLine="640" w:firstLineChars="200"/>
        <w:rPr>
          <w:rFonts w:hint="eastAsia" w:ascii="方正仿宋_GBK" w:hAnsi="方正仿宋_GBK" w:eastAsia="方正仿宋_GBK"/>
          <w:sz w:val="32"/>
          <w:szCs w:val="32"/>
        </w:rPr>
      </w:pPr>
      <w:r>
        <w:rPr>
          <w:rFonts w:hint="eastAsia" w:ascii="方正仿宋_GBK" w:hAnsi="方正仿宋_GBK" w:eastAsia="方正仿宋_GBK"/>
          <w:sz w:val="32"/>
          <w:szCs w:val="32"/>
        </w:rPr>
        <w:t>FZ/T 24012-2021《拒水、拒油、抗污山羊绒针织品》</w:t>
      </w:r>
    </w:p>
    <w:p>
      <w:pPr>
        <w:spacing w:line="600" w:lineRule="exact"/>
        <w:ind w:firstLine="640" w:firstLineChars="200"/>
        <w:rPr>
          <w:rFonts w:hint="eastAsia" w:ascii="方正仿宋_GBK" w:hAnsi="方正仿宋_GBK" w:eastAsia="方正仿宋_GBK"/>
          <w:sz w:val="32"/>
          <w:szCs w:val="32"/>
        </w:rPr>
      </w:pPr>
      <w:r>
        <w:rPr>
          <w:rFonts w:hint="eastAsia" w:ascii="方正仿宋_GBK" w:hAnsi="方正仿宋_GBK" w:eastAsia="方正仿宋_GBK"/>
          <w:sz w:val="32"/>
          <w:szCs w:val="32"/>
        </w:rPr>
        <w:t>FZ/T 24013-2020《耐久型抗静电山羊绒针织品》</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FZ/T 24019-2012《印花羊绒针织品》</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相关的法律法规、部门规章和规范</w:t>
      </w:r>
    </w:p>
    <w:p>
      <w:pPr>
        <w:spacing w:line="600" w:lineRule="exact"/>
        <w:ind w:firstLine="640" w:firstLineChars="200"/>
        <w:rPr>
          <w:rFonts w:ascii="方正仿宋_GBK" w:hAnsi="方正仿宋_GBK" w:eastAsia="方正仿宋_GBK"/>
          <w:sz w:val="32"/>
          <w:szCs w:val="32"/>
        </w:rPr>
      </w:pPr>
      <w:r>
        <w:rPr>
          <w:rFonts w:hint="eastAsia" w:ascii="方正仿宋_GBK" w:hAnsi="方正仿宋_GBK" w:eastAsia="方正仿宋_GBK"/>
          <w:sz w:val="32"/>
          <w:szCs w:val="32"/>
        </w:rPr>
        <w:t>经备案现行有效的企业标准及产品明示的质量要求等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rPr>
          <w:rFonts w:ascii="方正仿宋_GBK" w:hAnsi="宋体" w:eastAsia="方正仿宋_GBK" w:cs="宋体"/>
          <w:sz w:val="32"/>
          <w:szCs w:val="32"/>
        </w:rPr>
      </w:pPr>
      <w:r>
        <w:rPr>
          <w:rFonts w:hint="eastAsia" w:ascii="方正仿宋_GBK" w:hAnsi="宋体" w:eastAsia="方正仿宋_GBK" w:cs="宋体"/>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B6367B"/>
    <w:rsid w:val="00106F04"/>
    <w:rsid w:val="001C099B"/>
    <w:rsid w:val="004B4E43"/>
    <w:rsid w:val="007D4497"/>
    <w:rsid w:val="00B32474"/>
    <w:rsid w:val="00B6367B"/>
    <w:rsid w:val="013667EB"/>
    <w:rsid w:val="01610122"/>
    <w:rsid w:val="016A4161"/>
    <w:rsid w:val="04583A5F"/>
    <w:rsid w:val="06236CA2"/>
    <w:rsid w:val="08EB0A30"/>
    <w:rsid w:val="0B3D24FE"/>
    <w:rsid w:val="0CC41A96"/>
    <w:rsid w:val="1180065A"/>
    <w:rsid w:val="16D53EBB"/>
    <w:rsid w:val="18290B8F"/>
    <w:rsid w:val="1A116732"/>
    <w:rsid w:val="1A4E54F4"/>
    <w:rsid w:val="1C44339F"/>
    <w:rsid w:val="1D9236E6"/>
    <w:rsid w:val="1FD06747"/>
    <w:rsid w:val="2135225F"/>
    <w:rsid w:val="21621621"/>
    <w:rsid w:val="220226E6"/>
    <w:rsid w:val="287A0B9F"/>
    <w:rsid w:val="29135BFF"/>
    <w:rsid w:val="2A3A4110"/>
    <w:rsid w:val="2ABE756C"/>
    <w:rsid w:val="2ADA27ED"/>
    <w:rsid w:val="2B5E67F1"/>
    <w:rsid w:val="2E3F0BEE"/>
    <w:rsid w:val="2E690493"/>
    <w:rsid w:val="31D34754"/>
    <w:rsid w:val="325902CD"/>
    <w:rsid w:val="37712C33"/>
    <w:rsid w:val="3887559B"/>
    <w:rsid w:val="393638CA"/>
    <w:rsid w:val="3CA57A27"/>
    <w:rsid w:val="3EBA37FA"/>
    <w:rsid w:val="3F8769CB"/>
    <w:rsid w:val="40786760"/>
    <w:rsid w:val="45554E75"/>
    <w:rsid w:val="458D65FF"/>
    <w:rsid w:val="45975C4A"/>
    <w:rsid w:val="4663139F"/>
    <w:rsid w:val="471362A9"/>
    <w:rsid w:val="47290367"/>
    <w:rsid w:val="474D674C"/>
    <w:rsid w:val="4C6912E9"/>
    <w:rsid w:val="4D425B5D"/>
    <w:rsid w:val="4E4E17FB"/>
    <w:rsid w:val="4EC5363F"/>
    <w:rsid w:val="4F9205A5"/>
    <w:rsid w:val="4FE5088D"/>
    <w:rsid w:val="50E47086"/>
    <w:rsid w:val="51AE4863"/>
    <w:rsid w:val="51B43394"/>
    <w:rsid w:val="532B216B"/>
    <w:rsid w:val="56C43C09"/>
    <w:rsid w:val="5A793BB6"/>
    <w:rsid w:val="5A912603"/>
    <w:rsid w:val="5A963D30"/>
    <w:rsid w:val="5B324193"/>
    <w:rsid w:val="5D8B722E"/>
    <w:rsid w:val="5DFE120F"/>
    <w:rsid w:val="5EAC27E5"/>
    <w:rsid w:val="5EE765A7"/>
    <w:rsid w:val="61D97CB9"/>
    <w:rsid w:val="6284477B"/>
    <w:rsid w:val="62F6339C"/>
    <w:rsid w:val="645D3FF3"/>
    <w:rsid w:val="64D42528"/>
    <w:rsid w:val="65E70F67"/>
    <w:rsid w:val="65EE67C8"/>
    <w:rsid w:val="691D75BD"/>
    <w:rsid w:val="6BC35959"/>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4</Pages>
  <Words>262</Words>
  <Characters>1496</Characters>
  <Lines>12</Lines>
  <Paragraphs>3</Paragraphs>
  <TotalTime>1</TotalTime>
  <ScaleCrop>false</ScaleCrop>
  <LinksUpToDate>false</LinksUpToDate>
  <CharactersWithSpaces>1755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dcterms:modified xsi:type="dcterms:W3CDTF">2025-04-29T07:12:43Z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