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 xml:space="preserve"> </w:t>
      </w:r>
      <w:r>
        <w:rPr>
          <w:rFonts w:ascii="方正小标宋_GBK" w:hAnsi="方正小标宋_GBK" w:eastAsia="方正小标宋_GBK" w:cs="方正小标宋_GBK"/>
          <w:color w:val="000000"/>
          <w:sz w:val="44"/>
          <w:szCs w:val="44"/>
        </w:rPr>
        <w:t xml:space="preserve"> </w:t>
      </w:r>
      <w:r>
        <w:rPr>
          <w:rFonts w:hint="eastAsia" w:ascii="方正小标宋_GBK" w:hAnsi="方正小标宋_GBK" w:eastAsia="方正小标宋_GBK" w:cs="方正小标宋_GBK"/>
          <w:color w:val="000000"/>
          <w:sz w:val="44"/>
          <w:szCs w:val="44"/>
        </w:rPr>
        <w:t>南通市纱线产品质量监督抽查实施细则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本细则适用于南通市市场监督管理局组织的纱线产品质量监督抽查检验。本细则规定了此产品的抽样方法、检验依据、检验项目、检验方法、判定原则、异议处理及复检。</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2.抽样方法</w:t>
      </w:r>
    </w:p>
    <w:p>
      <w:pPr>
        <w:spacing w:line="600" w:lineRule="exact"/>
        <w:ind w:firstLine="640" w:firstLineChars="200"/>
        <w:rPr>
          <w:rFonts w:ascii="方正仿宋_GBK" w:hAnsi="Times New Roman" w:eastAsia="方正仿宋_GBK"/>
          <w:kern w:val="0"/>
          <w:sz w:val="32"/>
          <w:szCs w:val="32"/>
          <w:highlight w:val="none"/>
          <w:shd w:val="clear" w:color="auto" w:fill="FFFFFF"/>
          <w:lang w:bidi="ar"/>
        </w:rPr>
      </w:pPr>
      <w:r>
        <w:rPr>
          <w:rFonts w:hint="eastAsia" w:ascii="方正黑体_GBK" w:hAnsi="宋体" w:eastAsia="方正黑体_GBK" w:cs="宋体"/>
          <w:bCs/>
          <w:sz w:val="32"/>
          <w:szCs w:val="32"/>
          <w:highlight w:val="none"/>
        </w:rPr>
        <w:t>生产企业抽样：</w:t>
      </w:r>
      <w:r>
        <w:rPr>
          <w:rFonts w:ascii="方正仿宋_GBK" w:hAnsi="宋体" w:eastAsia="方正仿宋_GBK" w:cs="宋体"/>
          <w:sz w:val="32"/>
          <w:szCs w:val="32"/>
          <w:highlight w:val="none"/>
        </w:rPr>
        <w:t>抽样人员在事先不通知</w:t>
      </w:r>
      <w:r>
        <w:rPr>
          <w:rFonts w:hint="eastAsia" w:ascii="方正仿宋_GBK" w:hAnsi="宋体" w:eastAsia="方正仿宋_GBK" w:cs="宋体"/>
          <w:sz w:val="32"/>
          <w:szCs w:val="32"/>
          <w:highlight w:val="none"/>
        </w:rPr>
        <w:t>生产企业</w:t>
      </w:r>
      <w:r>
        <w:rPr>
          <w:rFonts w:ascii="方正仿宋_GBK" w:hAnsi="宋体" w:eastAsia="方正仿宋_GBK" w:cs="宋体"/>
          <w:sz w:val="32"/>
          <w:szCs w:val="32"/>
          <w:highlight w:val="none"/>
        </w:rPr>
        <w:t>的情况下，</w:t>
      </w:r>
      <w:r>
        <w:rPr>
          <w:rFonts w:hint="eastAsia" w:ascii="方正仿宋_GBK" w:hAnsi="宋体" w:eastAsia="方正仿宋_GBK" w:cs="宋体"/>
          <w:sz w:val="32"/>
          <w:szCs w:val="32"/>
          <w:highlight w:val="none"/>
        </w:rPr>
        <w:t>在生产企业随机抽取以任何方式表明合格的产品</w:t>
      </w:r>
      <w:r>
        <w:rPr>
          <w:rFonts w:hint="eastAsia" w:ascii="方正仿宋_GBK" w:hAnsi="Times New Roman" w:eastAsia="方正仿宋_GBK"/>
          <w:kern w:val="0"/>
          <w:sz w:val="32"/>
          <w:szCs w:val="32"/>
          <w:highlight w:val="none"/>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r>
        <w:rPr>
          <w:rFonts w:hint="eastAsia" w:ascii="方正仿宋_GBK" w:hAnsi="宋体" w:eastAsia="方正仿宋_GBK" w:cs="宋体"/>
          <w:sz w:val="32"/>
          <w:szCs w:val="32"/>
          <w:highlight w:val="none"/>
        </w:rPr>
        <w:t>抽样数量见表1</w:t>
      </w:r>
      <w:r>
        <w:rPr>
          <w:rFonts w:hint="eastAsia" w:ascii="方正仿宋_GBK" w:hAnsi="Times New Roman" w:eastAsia="方正仿宋_GBK"/>
          <w:sz w:val="32"/>
          <w:szCs w:val="32"/>
          <w:highlight w:val="none"/>
        </w:rPr>
        <w:t>，</w:t>
      </w:r>
      <w:r>
        <w:rPr>
          <w:rFonts w:hint="eastAsia" w:ascii="方正仿宋_GBK" w:hAnsi="Times New Roman" w:eastAsia="方正仿宋_GBK"/>
          <w:kern w:val="0"/>
          <w:sz w:val="32"/>
          <w:szCs w:val="32"/>
          <w:highlight w:val="none"/>
          <w:shd w:val="clear" w:color="auto" w:fill="FFFFFF"/>
          <w:lang w:bidi="ar"/>
        </w:rPr>
        <w:t>抽样基数应满足抽样要求。</w:t>
      </w:r>
    </w:p>
    <w:p>
      <w:pPr>
        <w:spacing w:line="600" w:lineRule="exact"/>
        <w:ind w:firstLine="2880" w:firstLineChars="900"/>
        <w:jc w:val="both"/>
        <w:rPr>
          <w:rFonts w:hint="eastAsia" w:ascii="方正仿宋_GBK" w:hAnsi="方正仿宋_GBK" w:eastAsia="方正仿宋_GBK" w:cs="方正仿宋_GBK"/>
          <w:sz w:val="32"/>
          <w:szCs w:val="32"/>
        </w:rPr>
      </w:pPr>
      <w:bookmarkStart w:id="6" w:name="_GoBack"/>
      <w:bookmarkEnd w:id="6"/>
      <w:r>
        <w:rPr>
          <w:rFonts w:hint="eastAsia" w:ascii="方正仿宋_GBK" w:hAnsi="方正仿宋_GBK" w:eastAsia="方正仿宋_GBK" w:cs="方正仿宋_GBK"/>
          <w:sz w:val="32"/>
          <w:szCs w:val="32"/>
        </w:rPr>
        <w:t>表1 抽样数量</w:t>
      </w:r>
    </w:p>
    <w:tbl>
      <w:tblPr>
        <w:tblStyle w:val="5"/>
        <w:tblW w:w="89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3853"/>
        <w:gridCol w:w="3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3" w:hRule="atLeast"/>
          <w:jc w:val="center"/>
        </w:trPr>
        <w:tc>
          <w:tcPr>
            <w:tcW w:w="1564"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产品种类</w:t>
            </w:r>
          </w:p>
        </w:tc>
        <w:tc>
          <w:tcPr>
            <w:tcW w:w="3853"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抽样数量</w:t>
            </w:r>
          </w:p>
        </w:tc>
        <w:tc>
          <w:tcPr>
            <w:tcW w:w="3517"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1" w:hRule="atLeast"/>
          <w:jc w:val="center"/>
        </w:trPr>
        <w:tc>
          <w:tcPr>
            <w:tcW w:w="1564"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管纱</w:t>
            </w:r>
          </w:p>
        </w:tc>
        <w:tc>
          <w:tcPr>
            <w:tcW w:w="3853" w:type="dxa"/>
            <w:vAlign w:val="center"/>
          </w:tcPr>
          <w:p>
            <w:pPr>
              <w:adjustRightInd w:val="0"/>
              <w:snapToGrid w:val="0"/>
              <w:jc w:val="left"/>
              <w:rPr>
                <w:rFonts w:ascii="方正仿宋_GBK" w:hAnsi="宋体" w:eastAsia="方正仿宋_GBK" w:cs="宋体"/>
                <w:sz w:val="32"/>
                <w:szCs w:val="32"/>
              </w:rPr>
            </w:pPr>
            <w:r>
              <w:rPr>
                <w:rFonts w:hint="eastAsia" w:ascii="方正仿宋_GBK" w:hAnsi="宋体" w:eastAsia="方正仿宋_GBK" w:cs="宋体"/>
                <w:sz w:val="32"/>
                <w:szCs w:val="32"/>
              </w:rPr>
              <w:t>60 管（其中备样 30 管）</w:t>
            </w:r>
          </w:p>
        </w:tc>
        <w:tc>
          <w:tcPr>
            <w:tcW w:w="3517"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1" w:hRule="atLeast"/>
          <w:jc w:val="center"/>
        </w:trPr>
        <w:tc>
          <w:tcPr>
            <w:tcW w:w="1564"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筒纱</w:t>
            </w:r>
          </w:p>
        </w:tc>
        <w:tc>
          <w:tcPr>
            <w:tcW w:w="3853" w:type="dxa"/>
            <w:vAlign w:val="center"/>
          </w:tcPr>
          <w:p>
            <w:pPr>
              <w:adjustRightInd w:val="0"/>
              <w:snapToGrid w:val="0"/>
              <w:jc w:val="left"/>
              <w:rPr>
                <w:rFonts w:ascii="方正仿宋_GBK" w:hAnsi="宋体" w:eastAsia="方正仿宋_GBK" w:cs="宋体"/>
                <w:sz w:val="32"/>
                <w:szCs w:val="32"/>
              </w:rPr>
            </w:pPr>
            <w:r>
              <w:rPr>
                <w:rFonts w:hint="eastAsia" w:ascii="方正仿宋_GBK" w:hAnsi="宋体" w:eastAsia="方正仿宋_GBK" w:cs="宋体"/>
                <w:sz w:val="32"/>
                <w:szCs w:val="32"/>
              </w:rPr>
              <w:t>12 筒（其中备样 6 筒）</w:t>
            </w:r>
          </w:p>
        </w:tc>
        <w:tc>
          <w:tcPr>
            <w:tcW w:w="3517" w:type="dxa"/>
            <w:vAlign w:val="center"/>
          </w:tcPr>
          <w:p>
            <w:pPr>
              <w:adjustRightInd w:val="0"/>
              <w:snapToGrid w:val="0"/>
              <w:jc w:val="left"/>
              <w:rPr>
                <w:rFonts w:ascii="方正仿宋_GBK" w:hAnsi="宋体" w:eastAsia="方正仿宋_GBK" w:cs="宋体"/>
                <w:sz w:val="32"/>
                <w:szCs w:val="32"/>
              </w:rPr>
            </w:pPr>
            <w:r>
              <w:rPr>
                <w:rFonts w:hint="eastAsia" w:ascii="方正仿宋_GBK" w:hAnsi="宋体" w:eastAsia="方正仿宋_GBK" w:cs="宋体"/>
                <w:sz w:val="32"/>
                <w:szCs w:val="32"/>
              </w:rPr>
              <w:t>厚度不少于 3-4 公分的筒纱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1" w:hRule="atLeast"/>
          <w:jc w:val="center"/>
        </w:trPr>
        <w:tc>
          <w:tcPr>
            <w:tcW w:w="1564" w:type="dxa"/>
            <w:vAlign w:val="center"/>
          </w:tcPr>
          <w:p>
            <w:pPr>
              <w:adjustRightInd w:val="0"/>
              <w:snapToGrid w:val="0"/>
              <w:jc w:val="center"/>
              <w:rPr>
                <w:rFonts w:ascii="方正仿宋_GBK" w:hAnsi="宋体" w:eastAsia="方正仿宋_GBK" w:cs="宋体"/>
                <w:sz w:val="32"/>
                <w:szCs w:val="32"/>
              </w:rPr>
            </w:pPr>
            <w:r>
              <w:rPr>
                <w:rFonts w:hint="eastAsia" w:ascii="方正仿宋_GBK" w:hAnsi="宋体" w:eastAsia="方正仿宋_GBK" w:cs="宋体"/>
                <w:sz w:val="32"/>
                <w:szCs w:val="32"/>
              </w:rPr>
              <w:t>绞纱</w:t>
            </w:r>
          </w:p>
        </w:tc>
        <w:tc>
          <w:tcPr>
            <w:tcW w:w="3853" w:type="dxa"/>
            <w:vAlign w:val="center"/>
          </w:tcPr>
          <w:p>
            <w:pPr>
              <w:adjustRightInd w:val="0"/>
              <w:snapToGrid w:val="0"/>
              <w:jc w:val="left"/>
              <w:rPr>
                <w:rFonts w:ascii="方正仿宋_GBK" w:hAnsi="宋体" w:eastAsia="方正仿宋_GBK" w:cs="宋体"/>
                <w:sz w:val="32"/>
                <w:szCs w:val="32"/>
              </w:rPr>
            </w:pPr>
            <w:r>
              <w:rPr>
                <w:rFonts w:hint="eastAsia" w:ascii="方正仿宋_GBK" w:hAnsi="宋体" w:eastAsia="方正仿宋_GBK" w:cs="宋体"/>
                <w:sz w:val="32"/>
                <w:szCs w:val="32"/>
              </w:rPr>
              <w:t>6绞（其中备样3绞）</w:t>
            </w:r>
          </w:p>
        </w:tc>
        <w:tc>
          <w:tcPr>
            <w:tcW w:w="3517" w:type="dxa"/>
            <w:vAlign w:val="center"/>
          </w:tcPr>
          <w:p>
            <w:pPr>
              <w:adjustRightInd w:val="0"/>
              <w:snapToGrid w:val="0"/>
              <w:jc w:val="left"/>
              <w:rPr>
                <w:rFonts w:ascii="方正仿宋_GBK" w:hAnsi="宋体" w:eastAsia="方正仿宋_GBK" w:cs="宋体"/>
                <w:sz w:val="32"/>
                <w:szCs w:val="32"/>
              </w:rPr>
            </w:pPr>
            <w:r>
              <w:rPr>
                <w:rFonts w:hint="eastAsia" w:ascii="方正仿宋_GBK" w:hAnsi="宋体" w:eastAsia="方正仿宋_GBK" w:cs="宋体"/>
                <w:sz w:val="32"/>
                <w:szCs w:val="32"/>
              </w:rPr>
              <w:t>每绞不低于400米。</w:t>
            </w:r>
          </w:p>
        </w:tc>
      </w:tr>
    </w:tbl>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表2 检验项目及依据</w:t>
      </w:r>
    </w:p>
    <w:tbl>
      <w:tblPr>
        <w:tblStyle w:val="5"/>
        <w:tblW w:w="93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3150"/>
        <w:gridCol w:w="2242"/>
        <w:gridCol w:w="3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242"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w:t>
            </w:r>
          </w:p>
        </w:tc>
        <w:tc>
          <w:tcPr>
            <w:tcW w:w="2242" w:type="dxa"/>
            <w:vMerge w:val="restart"/>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bookmarkStart w:id="0" w:name="OLE_LINK1"/>
            <w:r>
              <w:rPr>
                <w:rFonts w:hint="eastAsia" w:ascii="方正仿宋_GBK" w:hAnsi="Times New Roman" w:eastAsia="方正仿宋_GBK"/>
                <w:kern w:val="0"/>
                <w:sz w:val="32"/>
                <w:szCs w:val="32"/>
                <w:shd w:val="clear" w:color="auto" w:fill="FFFFFF"/>
                <w:lang w:bidi="ar"/>
              </w:rPr>
              <w:t>GB/T 4743</w:t>
            </w:r>
            <w:bookmarkEnd w:id="0"/>
            <w:r>
              <w:rPr>
                <w:rFonts w:hint="eastAsia" w:ascii="方正仿宋_GBK" w:hAnsi="Times New Roman" w:eastAsia="方正仿宋_GBK"/>
                <w:kern w:val="0"/>
                <w:sz w:val="32"/>
                <w:szCs w:val="32"/>
                <w:shd w:val="clear" w:color="auto" w:fill="FFFFFF"/>
                <w:lang w:bidi="ar"/>
              </w:rPr>
              <w:t>-2009</w:t>
            </w:r>
          </w:p>
          <w:p>
            <w:pPr>
              <w:adjustRightInd w:val="0"/>
              <w:snapToGrid w:val="0"/>
              <w:jc w:val="center"/>
              <w:rPr>
                <w:rFonts w:ascii="方正仿宋_GBK" w:hAnsi="Times New Roman" w:eastAsia="方正仿宋_GBK"/>
                <w:kern w:val="0"/>
                <w:sz w:val="32"/>
                <w:szCs w:val="32"/>
                <w:shd w:val="clear" w:color="auto" w:fill="FFFFFF"/>
                <w:lang w:bidi="ar"/>
              </w:rPr>
            </w:pPr>
            <w:r>
              <w:t xml:space="preserve"> </w:t>
            </w:r>
            <w:r>
              <w:rPr>
                <w:rFonts w:ascii="方正仿宋_GBK" w:hAnsi="Times New Roman" w:eastAsia="方正仿宋_GBK"/>
                <w:kern w:val="0"/>
                <w:sz w:val="32"/>
                <w:szCs w:val="32"/>
                <w:shd w:val="clear" w:color="auto" w:fill="FFFFFF"/>
                <w:lang w:bidi="ar"/>
              </w:rPr>
              <w:t>FZ/T 20017-2010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线密度变异系数</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bookmarkStart w:id="1" w:name="OLE_LINK4"/>
            <w:r>
              <w:rPr>
                <w:rFonts w:hint="eastAsia" w:ascii="方正仿宋_GBK" w:hAnsi="Times New Roman" w:eastAsia="方正仿宋_GBK"/>
                <w:kern w:val="0"/>
                <w:sz w:val="32"/>
                <w:szCs w:val="32"/>
                <w:shd w:val="clear" w:color="auto" w:fill="FFFFFF"/>
                <w:lang w:bidi="ar"/>
              </w:rPr>
              <w:t>GB/T 4743</w:t>
            </w:r>
            <w:bookmarkEnd w:id="1"/>
            <w:r>
              <w:rPr>
                <w:rFonts w:hint="eastAsia" w:ascii="方正仿宋_GBK" w:hAnsi="Times New Roman" w:eastAsia="方正仿宋_GBK"/>
                <w:kern w:val="0"/>
                <w:sz w:val="32"/>
                <w:szCs w:val="32"/>
                <w:shd w:val="clear" w:color="auto" w:fill="FFFFFF"/>
                <w:lang w:bidi="ar"/>
              </w:rPr>
              <w:t>-2009</w:t>
            </w:r>
          </w:p>
          <w:p>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FZ/T 20017-2010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线密度偏差率</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4743-2009</w:t>
            </w:r>
          </w:p>
          <w:p>
            <w:pPr>
              <w:adjustRightInd w:val="0"/>
              <w:snapToGrid w:val="0"/>
              <w:jc w:val="center"/>
              <w:rPr>
                <w:rFonts w:ascii="方正仿宋_GBK" w:hAnsi="Times New Roman" w:eastAsia="方正仿宋_GBK"/>
                <w:kern w:val="0"/>
                <w:sz w:val="32"/>
                <w:szCs w:val="32"/>
                <w:shd w:val="clear" w:color="auto" w:fill="FFFFFF"/>
                <w:lang w:bidi="ar"/>
              </w:rPr>
            </w:pPr>
            <w:r>
              <w:t xml:space="preserve"> </w:t>
            </w:r>
            <w:r>
              <w:rPr>
                <w:rFonts w:ascii="方正仿宋_GBK" w:hAnsi="Times New Roman" w:eastAsia="方正仿宋_GBK"/>
                <w:kern w:val="0"/>
                <w:sz w:val="32"/>
                <w:szCs w:val="32"/>
                <w:shd w:val="clear" w:color="auto" w:fill="FFFFFF"/>
                <w:lang w:bidi="ar"/>
              </w:rPr>
              <w:t>FZ/T 20017-2010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单纱强力变异系数</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bookmarkStart w:id="2" w:name="OLE_LINK2"/>
            <w:bookmarkStart w:id="3" w:name="OLE_LINK3"/>
            <w:r>
              <w:rPr>
                <w:rFonts w:hint="eastAsia" w:ascii="方正仿宋_GBK" w:hAnsi="Times New Roman" w:eastAsia="方正仿宋_GBK"/>
                <w:kern w:val="0"/>
                <w:sz w:val="32"/>
                <w:szCs w:val="32"/>
                <w:shd w:val="clear" w:color="auto" w:fill="FFFFFF"/>
                <w:lang w:bidi="ar"/>
              </w:rPr>
              <w:t>GB/T 3916</w:t>
            </w:r>
            <w:bookmarkEnd w:id="2"/>
            <w:bookmarkEnd w:id="3"/>
            <w:r>
              <w:rPr>
                <w:rFonts w:hint="eastAsia" w:ascii="方正仿宋_GBK" w:hAnsi="Times New Roman" w:eastAsia="方正仿宋_GBK"/>
                <w:kern w:val="0"/>
                <w:sz w:val="32"/>
                <w:szCs w:val="32"/>
                <w:shd w:val="clear" w:color="auto" w:fill="FFFFFF"/>
                <w:lang w:bidi="ar"/>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单纱断裂强度</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pPr>
            <w:r>
              <w:rPr>
                <w:rFonts w:hint="eastAsia" w:ascii="方正仿宋_GBK" w:hAnsi="Times New Roman" w:eastAsia="方正仿宋_GBK"/>
                <w:kern w:val="0"/>
                <w:sz w:val="32"/>
                <w:szCs w:val="32"/>
                <w:shd w:val="clear" w:color="auto" w:fill="FFFFFF"/>
                <w:lang w:bidi="ar"/>
              </w:rPr>
              <w:t>GB/T 3916-2013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条干均匀度变异系数</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3292.1-2008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千米棉结</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3292.1-2008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99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3150"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242"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008"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宋体" w:eastAsia="方正仿宋_GBK" w:cs="宋体"/>
          <w:sz w:val="32"/>
          <w:szCs w:val="32"/>
        </w:rPr>
      </w:pPr>
      <w:bookmarkStart w:id="4" w:name="OLE_LINK6"/>
      <w:bookmarkStart w:id="5" w:name="OLE_LINK5"/>
      <w:r>
        <w:rPr>
          <w:rFonts w:hint="eastAsia" w:ascii="方正仿宋_GBK" w:hAnsi="宋体" w:eastAsia="方正仿宋_GBK" w:cs="宋体"/>
          <w:sz w:val="32"/>
          <w:szCs w:val="32"/>
        </w:rPr>
        <w:t>FZ/T 12001</w:t>
      </w:r>
      <w:bookmarkEnd w:id="4"/>
      <w:bookmarkEnd w:id="5"/>
      <w:r>
        <w:rPr>
          <w:rFonts w:hint="eastAsia" w:ascii="方正仿宋_GBK" w:hAnsi="宋体" w:eastAsia="方正仿宋_GBK" w:cs="宋体"/>
          <w:sz w:val="32"/>
          <w:szCs w:val="32"/>
        </w:rPr>
        <w:t>-2015《转杯纺棉本色纱》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12002-2017《精梳棉本色缝纫专用纱线》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 xml:space="preserve">FZ/T 12003-2014《粘胶纤维本色纱线》 </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12004-2015《涤纶与粘胶纤维混纺本色纱线》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12005-2020《普梳涤与棉混纺本色纱线》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12006-2011《精梳棉涤混纺本色纱线》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12007-2014《普梳棉维混纺本色纱线》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12008-2014《维纶本色纱线》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12009-2020《腈纶本色纱》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12010-2011《棉氨纶包芯本色纱》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12011-2014《棉腈混纺本色纱线》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12012-2023《棉粘胶纤维涤纶混纺本色纱》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12014-2014《针织用棉色纺纱》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12015-2020《天然彩色棉纱线及含天然彩色棉纱线》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12016-2021《棉与涤纶混纺色纺纱》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12017-2016《天然彩色棉转杯纺纱》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12018-2019《紧密纺精梳棉本色纱线》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12019-2018 《涤纶本色纱线》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12020-2009《竹浆粘胶纤维本色纱线》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GB/T 5324-2009 《精梳涤棉混纺本色纱线》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 xml:space="preserve">GB/T 398-2018  《棉本色纱线》             </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 xml:space="preserve">GB/T 29258-2012 《精梳棉粘混纺本色纱线》   </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32004-2009《亚麻棉混纺本色纱线》</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22001-2021《精梳机织毛纱》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22002-2021《粗梳机织毛纱》</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FZ/T 22005-2019《半精纺毛机织纱线》等</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相关的法律法规、部门规章和规范</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企业明示的产品标准</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经备案现行有效的企业标准及产品明示质量要求等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A81C6F"/>
    <w:rsid w:val="00083A04"/>
    <w:rsid w:val="000B1C94"/>
    <w:rsid w:val="00100EF2"/>
    <w:rsid w:val="001C0399"/>
    <w:rsid w:val="002A0B31"/>
    <w:rsid w:val="003255F0"/>
    <w:rsid w:val="00345594"/>
    <w:rsid w:val="00512ADE"/>
    <w:rsid w:val="005D6963"/>
    <w:rsid w:val="006307C9"/>
    <w:rsid w:val="00701B06"/>
    <w:rsid w:val="007111CB"/>
    <w:rsid w:val="0079626F"/>
    <w:rsid w:val="007C17B0"/>
    <w:rsid w:val="00832FD5"/>
    <w:rsid w:val="00943531"/>
    <w:rsid w:val="00A1743F"/>
    <w:rsid w:val="00A81C6F"/>
    <w:rsid w:val="00AB2938"/>
    <w:rsid w:val="00B13646"/>
    <w:rsid w:val="00B32474"/>
    <w:rsid w:val="00BB790F"/>
    <w:rsid w:val="00C3419A"/>
    <w:rsid w:val="00C72EB1"/>
    <w:rsid w:val="00C94B23"/>
    <w:rsid w:val="00D442F3"/>
    <w:rsid w:val="00E62101"/>
    <w:rsid w:val="00E66590"/>
    <w:rsid w:val="00E72C34"/>
    <w:rsid w:val="00E83FAD"/>
    <w:rsid w:val="00E90EDD"/>
    <w:rsid w:val="00EB409F"/>
    <w:rsid w:val="00F23349"/>
    <w:rsid w:val="01610122"/>
    <w:rsid w:val="016A4161"/>
    <w:rsid w:val="04583A5F"/>
    <w:rsid w:val="06236CA2"/>
    <w:rsid w:val="06F80FEC"/>
    <w:rsid w:val="08EB0A30"/>
    <w:rsid w:val="0B3D24FE"/>
    <w:rsid w:val="0CBB394F"/>
    <w:rsid w:val="108F23BB"/>
    <w:rsid w:val="10A57145"/>
    <w:rsid w:val="1180065A"/>
    <w:rsid w:val="12286026"/>
    <w:rsid w:val="15E140A4"/>
    <w:rsid w:val="21621621"/>
    <w:rsid w:val="23FA6B7F"/>
    <w:rsid w:val="241E1447"/>
    <w:rsid w:val="287A0B9F"/>
    <w:rsid w:val="29135BFF"/>
    <w:rsid w:val="2ADA27ED"/>
    <w:rsid w:val="2B5E67F1"/>
    <w:rsid w:val="2DCB484A"/>
    <w:rsid w:val="2E3F0BEE"/>
    <w:rsid w:val="2E690493"/>
    <w:rsid w:val="2EF52942"/>
    <w:rsid w:val="31437392"/>
    <w:rsid w:val="325902CD"/>
    <w:rsid w:val="34D058BB"/>
    <w:rsid w:val="37712C33"/>
    <w:rsid w:val="3887559B"/>
    <w:rsid w:val="3C8104FF"/>
    <w:rsid w:val="3CA57A27"/>
    <w:rsid w:val="3EBA37FA"/>
    <w:rsid w:val="3F8769CB"/>
    <w:rsid w:val="45554E75"/>
    <w:rsid w:val="4663139F"/>
    <w:rsid w:val="471362A9"/>
    <w:rsid w:val="474D674C"/>
    <w:rsid w:val="4C6912E9"/>
    <w:rsid w:val="4C8F3207"/>
    <w:rsid w:val="4E784E71"/>
    <w:rsid w:val="4F9205A5"/>
    <w:rsid w:val="5103711A"/>
    <w:rsid w:val="51AE4863"/>
    <w:rsid w:val="532B216B"/>
    <w:rsid w:val="55E23458"/>
    <w:rsid w:val="56C43C09"/>
    <w:rsid w:val="595B28F9"/>
    <w:rsid w:val="5A793BB6"/>
    <w:rsid w:val="5A912603"/>
    <w:rsid w:val="5A963D30"/>
    <w:rsid w:val="5D8B722E"/>
    <w:rsid w:val="5EAC27E5"/>
    <w:rsid w:val="5EC37961"/>
    <w:rsid w:val="5EE765A7"/>
    <w:rsid w:val="600A6B30"/>
    <w:rsid w:val="60532AD6"/>
    <w:rsid w:val="647F5911"/>
    <w:rsid w:val="65E70F67"/>
    <w:rsid w:val="66844401"/>
    <w:rsid w:val="669D7007"/>
    <w:rsid w:val="691D75BD"/>
    <w:rsid w:val="699A110A"/>
    <w:rsid w:val="69D507ED"/>
    <w:rsid w:val="6BC35959"/>
    <w:rsid w:val="6CFA2E8A"/>
    <w:rsid w:val="6E69009E"/>
    <w:rsid w:val="6FD21438"/>
    <w:rsid w:val="71E93F21"/>
    <w:rsid w:val="74D53C87"/>
    <w:rsid w:val="7B75617B"/>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317</Words>
  <Characters>1809</Characters>
  <Lines>15</Lines>
  <Paragraphs>4</Paragraphs>
  <TotalTime>10</TotalTime>
  <ScaleCrop>false</ScaleCrop>
  <LinksUpToDate>false</LinksUpToDate>
  <CharactersWithSpaces>2122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cp:lastPrinted>2025-04-27T07:39:00Z</cp:lastPrinted>
  <dcterms:modified xsi:type="dcterms:W3CDTF">2025-04-29T07:30:41Z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829FE468D67E47EBA26CDA2A2F9BD442_13</vt:lpwstr>
  </property>
</Properties>
</file>