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2A1DA">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highlight w:val="none"/>
          <w:lang w:val="en-US" w:eastAsia="zh-CN"/>
        </w:rPr>
        <w:t>南通市汽车用制动器衬片</w:t>
      </w:r>
      <w:r>
        <w:rPr>
          <w:rFonts w:hint="eastAsia" w:ascii="方正小标宋_GBK" w:hAnsi="方正小标宋_GBK" w:eastAsia="方正小标宋_GBK" w:cs="方正小标宋_GBK"/>
          <w:color w:val="000000"/>
          <w:sz w:val="44"/>
          <w:szCs w:val="44"/>
        </w:rPr>
        <w:t>产品质量监督抽查</w:t>
      </w:r>
    </w:p>
    <w:p w14:paraId="0F99FA9A">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rPr>
        <w:t>实施细则</w:t>
      </w: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2025年版</w:t>
      </w:r>
      <w:r>
        <w:rPr>
          <w:rFonts w:hint="eastAsia" w:ascii="方正小标宋_GBK" w:hAnsi="方正小标宋_GBK" w:eastAsia="方正小标宋_GBK" w:cs="方正小标宋_GBK"/>
          <w:color w:val="000000"/>
          <w:sz w:val="44"/>
          <w:szCs w:val="44"/>
          <w:lang w:eastAsia="zh-CN"/>
        </w:rPr>
        <w:t>）</w:t>
      </w:r>
    </w:p>
    <w:p w14:paraId="19B6324B">
      <w:pPr>
        <w:pStyle w:val="64"/>
        <w:rPr>
          <w:rFonts w:hint="eastAsia"/>
          <w:lang w:eastAsia="zh-CN"/>
        </w:rPr>
      </w:pPr>
    </w:p>
    <w:p w14:paraId="1562A0B2">
      <w:pPr>
        <w:spacing w:line="600" w:lineRule="exact"/>
        <w:ind w:firstLine="640" w:firstLineChars="200"/>
        <w:rPr>
          <w:rFonts w:hint="eastAsia" w:ascii="方正黑体_GBK" w:hAnsi="方正仿宋_GBK" w:eastAsia="方正黑体_GBK" w:cs="方正仿宋_GBK"/>
          <w:color w:val="000000"/>
          <w:kern w:val="0"/>
          <w:sz w:val="32"/>
          <w:szCs w:val="32"/>
          <w:shd w:val="clear" w:color="auto" w:fill="FFFFFF"/>
          <w:lang w:bidi="ar"/>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lang w:bidi="ar"/>
        </w:rPr>
        <w:t>范围</w:t>
      </w:r>
    </w:p>
    <w:p w14:paraId="4B8CF117">
      <w:pPr>
        <w:spacing w:line="560" w:lineRule="exact"/>
        <w:ind w:firstLine="640" w:firstLineChars="200"/>
        <w:rPr>
          <w:rFonts w:hint="eastAsia"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南通市</w:t>
      </w:r>
      <w:r>
        <w:rPr>
          <w:rFonts w:hint="eastAsia" w:ascii="方正仿宋_GBK" w:hAnsi="方正仿宋_GBK" w:eastAsia="方正仿宋_GBK" w:cs="方正仿宋_GBK"/>
          <w:color w:val="000000"/>
          <w:sz w:val="32"/>
          <w:szCs w:val="32"/>
        </w:rPr>
        <w:t>市场监督管理局组织的</w:t>
      </w:r>
      <w:r>
        <w:rPr>
          <w:rFonts w:hint="eastAsia" w:ascii="方正仿宋_GBK" w:hAnsi="方正仿宋_GBK" w:eastAsia="方正仿宋_GBK" w:cs="方正仿宋_GBK"/>
          <w:color w:val="000000"/>
          <w:sz w:val="32"/>
          <w:szCs w:val="32"/>
          <w:highlight w:val="none"/>
          <w:lang w:val="en-US" w:eastAsia="zh-CN"/>
        </w:rPr>
        <w:t>汽车用制动器衬片</w:t>
      </w:r>
      <w:r>
        <w:rPr>
          <w:rFonts w:hint="eastAsia" w:ascii="方正仿宋_GBK" w:hAnsi="方正仿宋_GBK" w:eastAsia="方正仿宋_GBK" w:cs="方正仿宋_GBK"/>
          <w:color w:val="000000"/>
          <w:sz w:val="32"/>
          <w:szCs w:val="32"/>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eastAsia" w:ascii="Times New Roman" w:hAnsi="Times New Roman" w:eastAsia="黑体"/>
          <w:bCs/>
          <w:color w:val="000000"/>
          <w:sz w:val="32"/>
          <w:szCs w:val="32"/>
        </w:rPr>
      </w:pPr>
      <w:r>
        <w:rPr>
          <w:rFonts w:hint="eastAsia" w:ascii="Times New Roman" w:hAnsi="Times New Roman" w:eastAsia="黑体"/>
          <w:bCs/>
          <w:color w:val="000000"/>
          <w:sz w:val="32"/>
          <w:szCs w:val="32"/>
        </w:rPr>
        <w:t>2.抽样方法</w:t>
      </w:r>
    </w:p>
    <w:p w14:paraId="32921EEF">
      <w:pPr>
        <w:spacing w:line="580" w:lineRule="exact"/>
        <w:ind w:firstLine="643" w:firstLineChars="200"/>
        <w:rPr>
          <w:rFonts w:hint="eastAsia" w:ascii="Times New Roman" w:hAnsi="Times New Roman" w:eastAsia="方正仿宋_GBK" w:cs="Times New Roman"/>
          <w:b/>
          <w:bCs/>
          <w:sz w:val="32"/>
          <w:szCs w:val="32"/>
        </w:rPr>
      </w:pPr>
      <w:r>
        <w:rPr>
          <w:rFonts w:hint="eastAsia" w:ascii="Times New Roman" w:hAnsi="Times New Roman" w:eastAsia="方正仿宋_GBK" w:cs="Times New Roman"/>
          <w:b/>
          <w:bCs/>
          <w:sz w:val="32"/>
          <w:szCs w:val="32"/>
        </w:rPr>
        <w:t>2.1生产企业、实体店抽样</w:t>
      </w:r>
    </w:p>
    <w:p w14:paraId="7AF4DCB9">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ascii="方正仿宋_GBK" w:hAnsi="方正仿宋_GBK" w:eastAsia="方正仿宋_GBK" w:cs="方正仿宋_GBK"/>
          <w:color w:val="000000"/>
          <w:sz w:val="32"/>
          <w:szCs w:val="32"/>
        </w:rPr>
        <w:t>在</w:t>
      </w:r>
      <w:r>
        <w:rPr>
          <w:rFonts w:hint="eastAsia" w:ascii="方正仿宋_GBK" w:hAnsi="方正仿宋_GBK" w:eastAsia="方正仿宋_GBK" w:cs="方正仿宋_GBK"/>
          <w:color w:val="000000"/>
          <w:sz w:val="32"/>
          <w:szCs w:val="32"/>
        </w:rPr>
        <w:t>受检</w:t>
      </w:r>
      <w:r>
        <w:rPr>
          <w:rFonts w:ascii="方正仿宋_GBK" w:hAnsi="方正仿宋_GBK" w:eastAsia="方正仿宋_GBK" w:cs="方正仿宋_GBK"/>
          <w:color w:val="000000"/>
          <w:sz w:val="32"/>
          <w:szCs w:val="32"/>
        </w:rPr>
        <w:t>企业的成品</w:t>
      </w:r>
      <w:r>
        <w:rPr>
          <w:rFonts w:hint="eastAsia" w:ascii="方正仿宋_GBK" w:hAnsi="方正仿宋_GBK" w:eastAsia="方正仿宋_GBK" w:cs="方正仿宋_GBK"/>
          <w:color w:val="000000"/>
          <w:sz w:val="32"/>
          <w:szCs w:val="32"/>
        </w:rPr>
        <w:t>仓库或者其确认场所，</w:t>
      </w:r>
      <w:r>
        <w:rPr>
          <w:rFonts w:ascii="方正仿宋_GBK" w:hAnsi="方正仿宋_GBK" w:eastAsia="方正仿宋_GBK" w:cs="方正仿宋_GBK"/>
          <w:color w:val="000000"/>
          <w:sz w:val="32"/>
          <w:szCs w:val="32"/>
        </w:rPr>
        <w:t>随机抽取有产品质量检验合格证明或者其他形式表明合格的</w:t>
      </w:r>
      <w:r>
        <w:rPr>
          <w:rFonts w:hint="eastAsia" w:ascii="方正仿宋_GBK" w:hAnsi="方正仿宋_GBK" w:eastAsia="方正仿宋_GBK" w:cs="方正仿宋_GBK"/>
          <w:color w:val="000000"/>
          <w:sz w:val="32"/>
          <w:szCs w:val="32"/>
        </w:rPr>
        <w:t>待销</w:t>
      </w:r>
      <w:r>
        <w:rPr>
          <w:rFonts w:ascii="方正仿宋_GBK" w:hAnsi="方正仿宋_GBK" w:eastAsia="方正仿宋_GBK" w:cs="方正仿宋_GBK"/>
          <w:color w:val="000000"/>
          <w:sz w:val="32"/>
          <w:szCs w:val="32"/>
        </w:rPr>
        <w:t>产品</w:t>
      </w:r>
      <w:r>
        <w:rPr>
          <w:rFonts w:hint="eastAsia" w:ascii="方正仿宋_GBK" w:hAnsi="方正仿宋_GBK" w:eastAsia="方正仿宋_GBK" w:cs="方正仿宋_GBK"/>
          <w:color w:val="000000"/>
          <w:sz w:val="32"/>
          <w:szCs w:val="32"/>
        </w:rPr>
        <w:t>，</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60D87896">
      <w:pPr>
        <w:spacing w:line="580" w:lineRule="exact"/>
        <w:ind w:firstLine="640" w:firstLineChars="200"/>
        <w:rPr>
          <w:rFonts w:hint="eastAsia"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lang w:bidi="ar"/>
        </w:rPr>
        <w:t>3.</w:t>
      </w:r>
      <w:r>
        <w:rPr>
          <w:rFonts w:hint="eastAsia" w:ascii="方正黑体_GBK" w:hAnsi="方正仿宋_GBK" w:eastAsia="方正黑体_GBK" w:cs="方正仿宋_GBK"/>
          <w:color w:val="000000"/>
          <w:kern w:val="0"/>
          <w:sz w:val="32"/>
          <w:szCs w:val="32"/>
          <w:shd w:val="clear" w:color="auto" w:fill="FFFFFF"/>
          <w:lang w:bidi="ar"/>
        </w:rPr>
        <w:t xml:space="preserve">检验依据 </w:t>
      </w:r>
    </w:p>
    <w:p w14:paraId="07A54027">
      <w:pPr>
        <w:jc w:val="center"/>
        <w:rPr>
          <w:rFonts w:ascii="方正仿宋_GBK" w:hAnsi="方正仿宋_GBK" w:eastAsia="方正仿宋_GBK" w:cs="方正仿宋_GBK"/>
          <w:sz w:val="24"/>
          <w:highlight w:val="none"/>
        </w:rPr>
      </w:pPr>
      <w:r>
        <w:rPr>
          <w:rFonts w:hint="eastAsia" w:ascii="方正仿宋_GBK" w:hAnsi="方正仿宋_GBK" w:eastAsia="方正仿宋_GBK" w:cs="方正仿宋_GBK"/>
          <w:sz w:val="24"/>
          <w:highlight w:val="none"/>
        </w:rPr>
        <w:t>表1</w:t>
      </w:r>
      <w:r>
        <w:rPr>
          <w:rFonts w:hint="eastAsia" w:ascii="方正仿宋_GBK" w:hAnsi="方正仿宋_GBK" w:eastAsia="方正仿宋_GBK" w:cs="方正仿宋_GBK"/>
          <w:sz w:val="24"/>
          <w:highlight w:val="none"/>
          <w:lang w:val="en-US" w:eastAsia="zh-CN"/>
        </w:rPr>
        <w:t>检验</w:t>
      </w:r>
      <w:r>
        <w:rPr>
          <w:rFonts w:hint="eastAsia" w:ascii="方正仿宋_GBK" w:hAnsi="方正仿宋_GBK" w:eastAsia="方正仿宋_GBK" w:cs="方正仿宋_GBK"/>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检验</w:t>
            </w:r>
            <w:r>
              <w:rPr>
                <w:rFonts w:hint="eastAsia" w:ascii="方正仿宋_GBK" w:hAnsi="方正仿宋_GBK" w:eastAsia="方正仿宋_GBK" w:cs="方正仿宋_GBK"/>
                <w:sz w:val="21"/>
                <w:szCs w:val="21"/>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摩擦性能</w:t>
            </w:r>
          </w:p>
        </w:tc>
        <w:tc>
          <w:tcPr>
            <w:tcW w:w="1638" w:type="pct"/>
            <w:vMerge w:val="restart"/>
            <w:noWrap w:val="0"/>
            <w:vAlign w:val="center"/>
          </w:tcPr>
          <w:p w14:paraId="0A6E0D0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GB 5763-2018</w:t>
            </w:r>
          </w:p>
        </w:tc>
        <w:tc>
          <w:tcPr>
            <w:tcW w:w="3141" w:type="dxa"/>
            <w:noWrap w:val="0"/>
            <w:vAlign w:val="center"/>
          </w:tcPr>
          <w:p w14:paraId="2FC33F9B">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color w:val="auto"/>
                <w:sz w:val="21"/>
                <w:szCs w:val="21"/>
                <w:highlight w:val="none"/>
                <w:lang w:val="en-US" w:eastAsia="zh-CN"/>
              </w:rPr>
            </w:pPr>
            <w:r>
              <w:rPr>
                <w:rFonts w:hint="eastAsia" w:ascii="方正仿宋_GBK" w:hAnsi="方正仿宋_GBK" w:eastAsia="方正仿宋_GBK" w:cs="方正仿宋_GBK"/>
                <w:color w:val="auto"/>
                <w:sz w:val="21"/>
                <w:szCs w:val="21"/>
                <w:highlight w:val="none"/>
                <w:lang w:val="en-US" w:eastAsia="zh-CN"/>
              </w:rPr>
              <w:t>GB/T 34007-2017</w:t>
            </w:r>
          </w:p>
          <w:p w14:paraId="59DA3E24">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default" w:ascii="方正仿宋_GBK" w:hAnsi="方正仿宋_GBK" w:eastAsia="方正仿宋_GBK" w:cs="方正仿宋_GBK"/>
                <w:sz w:val="21"/>
                <w:szCs w:val="21"/>
                <w:highlight w:val="none"/>
                <w:lang w:val="en-US"/>
              </w:rPr>
            </w:pPr>
            <w:r>
              <w:rPr>
                <w:rFonts w:hint="default" w:ascii="方正仿宋_GBK" w:hAnsi="方正仿宋_GBK" w:eastAsia="方正仿宋_GBK" w:cs="方正仿宋_GBK"/>
                <w:color w:val="auto"/>
                <w:sz w:val="21"/>
                <w:szCs w:val="21"/>
                <w:highlight w:val="none"/>
                <w:lang w:val="en-US" w:eastAsia="zh-CN"/>
              </w:rPr>
              <w:t>GB/T 17469-20</w:t>
            </w:r>
            <w:r>
              <w:rPr>
                <w:rFonts w:hint="eastAsia" w:ascii="方正仿宋_GBK" w:hAnsi="方正仿宋_GBK" w:eastAsia="方正仿宋_GBK" w:cs="方正仿宋_GBK"/>
                <w:color w:val="auto"/>
                <w:sz w:val="21"/>
                <w:szCs w:val="21"/>
                <w:highlight w:val="none"/>
                <w:lang w:val="en-US" w:eastAsia="zh-CN"/>
              </w:rPr>
              <w:t>24</w:t>
            </w:r>
            <w:bookmarkStart w:id="0" w:name="_GoBack"/>
            <w:bookmarkEnd w:id="0"/>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石棉含量</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3141" w:type="dxa"/>
            <w:noWrap w:val="0"/>
            <w:vAlign w:val="center"/>
          </w:tcPr>
          <w:p w14:paraId="3D6C0D8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color w:val="auto"/>
                <w:sz w:val="21"/>
                <w:szCs w:val="21"/>
                <w:highlight w:val="none"/>
                <w:lang w:val="en-US" w:eastAsia="zh-CN"/>
              </w:rPr>
            </w:pPr>
            <w:r>
              <w:rPr>
                <w:rFonts w:hint="eastAsia" w:ascii="方正仿宋_GBK" w:hAnsi="方正仿宋_GBK" w:eastAsia="方正仿宋_GBK" w:cs="方正仿宋_GBK"/>
                <w:color w:val="auto"/>
                <w:sz w:val="21"/>
                <w:szCs w:val="21"/>
                <w:highlight w:val="none"/>
                <w:lang w:val="en-US" w:eastAsia="zh-CN"/>
              </w:rPr>
              <w:t>GB/T 23263-2009</w:t>
            </w:r>
          </w:p>
          <w:p w14:paraId="3DE18A55">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GB/T 23263-20</w:t>
            </w:r>
            <w:r>
              <w:rPr>
                <w:rFonts w:hint="eastAsia" w:ascii="方正仿宋_GBK" w:hAnsi="方正仿宋_GBK" w:cs="方正仿宋_GBK"/>
                <w:color w:val="auto"/>
                <w:sz w:val="21"/>
                <w:szCs w:val="21"/>
                <w:highlight w:val="none"/>
                <w:lang w:val="en-US" w:eastAsia="zh-CN"/>
              </w:rPr>
              <w:t>24</w:t>
            </w: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镉</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3141" w:type="dxa"/>
            <w:noWrap w:val="0"/>
            <w:vAlign w:val="center"/>
          </w:tcPr>
          <w:p w14:paraId="29BAEE07">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JC/T 2268-2023</w:t>
            </w: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六价铬</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3141" w:type="dxa"/>
            <w:noWrap w:val="0"/>
            <w:vAlign w:val="center"/>
          </w:tcPr>
          <w:p w14:paraId="600735DE">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JC/T 2268-2023</w:t>
            </w: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5</w:t>
            </w:r>
          </w:p>
        </w:tc>
        <w:tc>
          <w:tcPr>
            <w:tcW w:w="1246" w:type="pct"/>
            <w:noWrap w:val="0"/>
            <w:vAlign w:val="center"/>
          </w:tcPr>
          <w:p w14:paraId="71BC403F">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铅</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3141" w:type="dxa"/>
            <w:noWrap w:val="0"/>
            <w:vAlign w:val="center"/>
          </w:tcPr>
          <w:p w14:paraId="7E19C417">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JC/T 2268-2023</w:t>
            </w: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汞</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1"/>
                <w:szCs w:val="21"/>
                <w:highlight w:val="none"/>
              </w:rPr>
            </w:pPr>
          </w:p>
        </w:tc>
        <w:tc>
          <w:tcPr>
            <w:tcW w:w="3141" w:type="dxa"/>
            <w:noWrap w:val="0"/>
            <w:vAlign w:val="center"/>
          </w:tcPr>
          <w:p w14:paraId="06B6255A">
            <w:pPr>
              <w:keepNext w:val="0"/>
              <w:keepLines w:val="0"/>
              <w:pageBreakBefore w:val="0"/>
              <w:widowControl w:val="0"/>
              <w:kinsoku/>
              <w:wordWrap/>
              <w:overflowPunct/>
              <w:topLinePunct w:val="0"/>
              <w:autoSpaceDE/>
              <w:autoSpaceDN/>
              <w:bidi w:val="0"/>
              <w:adjustRightInd/>
              <w:snapToGrid/>
              <w:ind w:firstLine="0" w:firstLineChars="0"/>
              <w:contextualSpacing/>
              <w:jc w:val="center"/>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color w:val="auto"/>
                <w:sz w:val="21"/>
                <w:szCs w:val="21"/>
                <w:highlight w:val="none"/>
                <w:lang w:val="en-US" w:eastAsia="zh-CN"/>
              </w:rPr>
              <w:t>JC/T 2268-2023</w:t>
            </w:r>
          </w:p>
        </w:tc>
      </w:tr>
    </w:tbl>
    <w:p w14:paraId="50D77E33">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0B8B91">
      <w:pPr>
        <w:spacing w:line="580" w:lineRule="exact"/>
        <w:ind w:firstLine="56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B02DD7A">
      <w:pPr>
        <w:spacing w:line="580" w:lineRule="exact"/>
        <w:ind w:firstLine="640" w:firstLineChars="200"/>
        <w:outlineLvl w:val="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67CE4006">
      <w:pPr>
        <w:spacing w:line="580" w:lineRule="exact"/>
        <w:ind w:firstLine="56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4.1</w:t>
      </w:r>
      <w:r>
        <w:rPr>
          <w:rFonts w:hint="eastAsia" w:ascii="方正仿宋_GBK" w:hAnsi="方正仿宋_GBK" w:eastAsia="方正仿宋_GBK" w:cs="方正仿宋_GBK"/>
          <w:b/>
          <w:bCs/>
          <w:color w:val="000000"/>
          <w:sz w:val="32"/>
          <w:szCs w:val="32"/>
        </w:rPr>
        <w:t>依据标准</w:t>
      </w:r>
    </w:p>
    <w:p w14:paraId="23B1CB1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 xml:space="preserve">GB </w:t>
      </w:r>
      <w:r>
        <w:rPr>
          <w:rFonts w:hint="eastAsia" w:ascii="方正仿宋_GBK" w:hAnsi="方正仿宋_GBK" w:cs="方正仿宋_GBK"/>
          <w:sz w:val="32"/>
          <w:szCs w:val="32"/>
          <w:highlight w:val="none"/>
          <w:lang w:val="en-US" w:eastAsia="zh-CN"/>
        </w:rPr>
        <w:t>5763-2018</w:t>
      </w:r>
      <w:r>
        <w:rPr>
          <w:rFonts w:hint="eastAsia" w:ascii="方正仿宋_GBK" w:hAnsi="方正仿宋_GBK" w:eastAsia="方正仿宋_GBK" w:cs="方正仿宋_GBK"/>
          <w:color w:val="000000"/>
          <w:sz w:val="32"/>
          <w:szCs w:val="32"/>
          <w:highlight w:val="none"/>
        </w:rPr>
        <w:t>《汽车用制动器衬片》</w:t>
      </w:r>
    </w:p>
    <w:p w14:paraId="424B47BE">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3ECC2E83">
      <w:pPr>
        <w:spacing w:line="580" w:lineRule="exact"/>
        <w:ind w:firstLine="560"/>
        <w:outlineLvl w:val="0"/>
        <w:rPr>
          <w:rFonts w:hint="eastAsia" w:ascii="方正仿宋_GBK" w:hAnsi="方正仿宋_GBK" w:eastAsia="方正仿宋_GBK" w:cs="方正仿宋_GBK"/>
          <w:b/>
          <w:bCs/>
          <w:color w:val="000000"/>
          <w:sz w:val="32"/>
          <w:szCs w:val="32"/>
        </w:rPr>
      </w:pPr>
      <w:r>
        <w:rPr>
          <w:rFonts w:hint="eastAsia" w:ascii="Times New Roman" w:hAnsi="Times New Roman" w:eastAsia="方正仿宋_GBK"/>
          <w:b/>
          <w:bCs/>
          <w:color w:val="000000"/>
          <w:kern w:val="0"/>
          <w:sz w:val="32"/>
          <w:szCs w:val="32"/>
          <w:shd w:val="clear" w:color="auto" w:fill="FFFFFF"/>
          <w:lang w:bidi="ar"/>
        </w:rPr>
        <w:t>4.2</w:t>
      </w:r>
      <w:r>
        <w:rPr>
          <w:rFonts w:hint="eastAsia" w:ascii="方正仿宋_GBK" w:hAnsi="方正仿宋_GBK" w:eastAsia="方正仿宋_GBK" w:cs="方正仿宋_GBK"/>
          <w:b/>
          <w:bCs/>
          <w:color w:val="000000"/>
          <w:sz w:val="32"/>
          <w:szCs w:val="32"/>
        </w:rPr>
        <w:t>判定原则</w:t>
      </w:r>
    </w:p>
    <w:p w14:paraId="66F1DA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2FB4824">
      <w:pPr>
        <w:spacing w:line="580" w:lineRule="exact"/>
        <w:ind w:firstLine="640" w:firstLineChars="200"/>
        <w:outlineLvl w:val="0"/>
        <w:rPr>
          <w:rFonts w:hint="eastAsia" w:ascii="Times New Roman" w:hAnsi="Times New Roman" w:eastAsia="方正黑体_GBK" w:cs="Times New Roman"/>
          <w:color w:val="000000"/>
          <w:kern w:val="0"/>
          <w:sz w:val="32"/>
          <w:szCs w:val="32"/>
          <w:shd w:val="clear" w:color="auto" w:fill="FFFFFF"/>
          <w:lang w:bidi="ar"/>
        </w:rPr>
      </w:pPr>
      <w:r>
        <w:rPr>
          <w:rFonts w:hint="eastAsia" w:ascii="Times New Roman" w:hAnsi="Times New Roman" w:eastAsia="方正黑体_GBK" w:cs="Times New Roman"/>
          <w:color w:val="000000"/>
          <w:kern w:val="0"/>
          <w:sz w:val="32"/>
          <w:szCs w:val="32"/>
          <w:shd w:val="clear" w:color="auto" w:fill="FFFFFF"/>
          <w:lang w:bidi="ar"/>
        </w:rPr>
        <w:t>5.异议处理</w:t>
      </w:r>
    </w:p>
    <w:p w14:paraId="0787D69D">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1E18B005">
      <w:pPr>
        <w:spacing w:line="580" w:lineRule="exact"/>
        <w:ind w:firstLine="640" w:firstLineChars="200"/>
        <w:rPr>
          <w:rFonts w:ascii="Times New Roman" w:hAnsi="Times New Roman" w:eastAsia="方正仿宋_GBK"/>
          <w:color w:val="000000"/>
          <w:sz w:val="32"/>
          <w:szCs w:val="32"/>
        </w:rPr>
      </w:pPr>
      <w:r>
        <w:rPr>
          <w:rFonts w:hint="eastAsia" w:ascii="Times New Roman" w:hAnsi="Times New Roman" w:eastAsia="方正仿宋_GBK"/>
          <w:color w:val="000000"/>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998C049">
      <w:pPr>
        <w:spacing w:line="580" w:lineRule="exact"/>
        <w:ind w:firstLine="640" w:firstLineChars="200"/>
        <w:rPr>
          <w:rFonts w:hint="eastAsia" w:ascii="宋体" w:hAnsi="宋体" w:cs="宋体"/>
          <w:color w:val="000000"/>
          <w:sz w:val="28"/>
          <w:szCs w:val="28"/>
        </w:rPr>
      </w:pPr>
      <w:r>
        <w:rPr>
          <w:rFonts w:hint="eastAsia"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39057A-9551-4DE9-B36B-5EA3352CFD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53C042F-748A-4577-8CA7-F3808BFFBA7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D2EB4272-4164-4B23-8042-2CA6BB85CF2D}"/>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4" w:fontKey="{9AA12824-3555-492A-A4AF-A7B1A0BFC392}"/>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2000000000000000000"/>
    <w:charset w:val="86"/>
    <w:family w:val="auto"/>
    <w:pitch w:val="default"/>
    <w:sig w:usb0="A00002BF" w:usb1="38CF7CFA" w:usb2="00082016" w:usb3="00000000" w:csb0="00040001" w:csb1="00000000"/>
    <w:embedRegular r:id="rId5" w:fontKey="{88130E28-9072-454C-99C8-9978D5295E62}"/>
  </w:font>
  <w:font w:name="方正黑体_GBK">
    <w:panose1 w:val="02010600010101010101"/>
    <w:charset w:val="86"/>
    <w:family w:val="script"/>
    <w:pitch w:val="default"/>
    <w:sig w:usb0="00000001" w:usb1="080E0000" w:usb2="00000000" w:usb3="00000000" w:csb0="00040000" w:csb1="00000000"/>
    <w:embedRegular r:id="rId6" w:fontKey="{8DE86BE6-6286-4186-AC1B-237D0062444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CF423F6"/>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5FCE4C52"/>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131EB6"/>
    <w:rsid w:val="72616F80"/>
    <w:rsid w:val="72F2089E"/>
    <w:rsid w:val="734350A8"/>
    <w:rsid w:val="735B235F"/>
    <w:rsid w:val="73B44D96"/>
    <w:rsid w:val="745463AC"/>
    <w:rsid w:val="74E00E98"/>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2">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3">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3"/>
    <w:qFormat/>
    <w:uiPriority w:val="0"/>
    <w:rPr>
      <w:rFonts w:ascii="Courier New" w:hAnsi="Courier New"/>
      <w:lang w:val="en-US" w:eastAsia="zh-CN" w:bidi="ar-SA"/>
    </w:rPr>
  </w:style>
  <w:style w:type="character" w:customStyle="1" w:styleId="66">
    <w:name w:val="标题 1 Char"/>
    <w:basedOn w:val="50"/>
    <w:link w:val="4"/>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5"/>
    <w:qFormat/>
    <w:uiPriority w:val="99"/>
    <w:rPr>
      <w:rFonts w:ascii="Cambria" w:hAnsi="Cambria" w:eastAsia="宋体"/>
      <w:b/>
      <w:bCs/>
      <w:kern w:val="2"/>
      <w:sz w:val="32"/>
      <w:szCs w:val="32"/>
      <w:lang w:val="en-US" w:eastAsia="zh-CN" w:bidi="ar-SA"/>
    </w:rPr>
  </w:style>
  <w:style w:type="character" w:customStyle="1" w:styleId="68">
    <w:name w:val="标题 3 Char"/>
    <w:basedOn w:val="50"/>
    <w:link w:val="6"/>
    <w:qFormat/>
    <w:uiPriority w:val="99"/>
    <w:rPr>
      <w:rFonts w:eastAsia="宋体"/>
      <w:b/>
      <w:bCs/>
      <w:kern w:val="2"/>
      <w:sz w:val="30"/>
      <w:szCs w:val="32"/>
      <w:lang w:val="en-US" w:eastAsia="zh-CN" w:bidi="ar-SA"/>
    </w:rPr>
  </w:style>
  <w:style w:type="character" w:customStyle="1" w:styleId="69">
    <w:name w:val="标题 4 Char"/>
    <w:basedOn w:val="50"/>
    <w:link w:val="2"/>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941</Words>
  <Characters>1071</Characters>
  <Lines>66</Lines>
  <Paragraphs>18</Paragraphs>
  <TotalTime>3</TotalTime>
  <ScaleCrop>false</ScaleCrop>
  <LinksUpToDate>false</LinksUpToDate>
  <CharactersWithSpaces>1082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杨洁</cp:lastModifiedBy>
  <cp:lastPrinted>2022-06-23T01:03:00Z</cp:lastPrinted>
  <dcterms:modified xsi:type="dcterms:W3CDTF">2025-04-07T02:44:53Z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440214228_cloud</vt:lpwstr>
  </property>
  <property fmtid="{D5CDD505-2E9C-101B-9397-08002B2CF9AE}" pid="4" name="ICV">
    <vt:lpwstr>C595D8FD9B814DFC8EA95899B1DCC0EE_13</vt:lpwstr>
  </property>
  <property fmtid="{D5CDD505-2E9C-101B-9397-08002B2CF9AE}" pid="5" name="KSOTemplateDocerSaveRecord">
    <vt:lpwstr>eyJoZGlkIjoiZWIyNzdiYWNjMjhkMTc3OTMwNDU2YTQwZDMwN2MwMzciLCJ1c2VySWQiOiIxNTk4NzAyOTYxIn0=</vt:lpwstr>
  </property>
</Properties>
</file>