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A00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3206</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南通市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3206/T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博士后科研工作站、江苏省博士后创新实践基地建设管理规范"/>
            </w:textInput>
          </w:ffData>
        </w:fldChar>
      </w:r>
      <w:bookmarkStart w:id="9" w:name="CSTD_NAME"/>
      <w:r>
        <w:instrText xml:space="preserve"> FORMTEXT </w:instrText>
      </w:r>
      <w:r>
        <w:fldChar w:fldCharType="separate"/>
      </w:r>
      <w:r>
        <w:t>博士后科研工作站、江苏省博士后创新实践基地建设管理规范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Management specification for the construction of postdoctoral research workstation and jiangsu province postdoctoral innovation practice base"/>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Management specification for the construction of postdoctoral research workstation and jiangsu province postdoctoral innovation practice base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rFonts w:hint="eastAsia"/>
          <w:sz w:val="24"/>
          <w:szCs w:val="28"/>
        </w:rPr>
        <w:t>（报批稿）</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南通市市场监管局</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0" w:afterLines="0"/>
      </w:pPr>
      <w:bookmarkStart w:id="20"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"_Toc150865846" </w:instrText>
      </w:r>
      <w:r>
        <w:fldChar w:fldCharType="separate"/>
      </w:r>
      <w:r>
        <w:rPr>
          <w:rStyle w:val="32"/>
          <w:spacing w:val="320"/>
        </w:rPr>
        <w:t>前</w:t>
      </w:r>
      <w:r>
        <w:rPr>
          <w:rStyle w:val="32"/>
        </w:rPr>
        <w:t>言</w:t>
      </w:r>
      <w:r>
        <w:tab/>
      </w:r>
      <w:r>
        <w:fldChar w:fldCharType="begin"/>
      </w:r>
      <w:r>
        <w:instrText xml:space="preserve"> PAGEREF _Toc150865846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"_Toc150865847" </w:instrText>
      </w:r>
      <w:r>
        <w:fldChar w:fldCharType="separate"/>
      </w:r>
      <w:r>
        <w:rPr>
          <w:rStyle w:val="32"/>
        </w:rPr>
        <w:t>1 范围</w:t>
      </w:r>
      <w:r>
        <w:tab/>
      </w:r>
      <w:r>
        <w:fldChar w:fldCharType="begin"/>
      </w:r>
      <w:r>
        <w:instrText xml:space="preserve"> PAGEREF _Toc150865847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"_Toc150865848" </w:instrText>
      </w:r>
      <w:r>
        <w:fldChar w:fldCharType="separate"/>
      </w:r>
      <w:r>
        <w:rPr>
          <w:rStyle w:val="32"/>
        </w:rPr>
        <w:t>2 规范性引用文件</w:t>
      </w:r>
      <w:r>
        <w:tab/>
      </w:r>
      <w:r>
        <w:fldChar w:fldCharType="begin"/>
      </w:r>
      <w:r>
        <w:instrText xml:space="preserve"> PAGEREF _Toc150865848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"_Toc150865849" </w:instrText>
      </w:r>
      <w:r>
        <w:fldChar w:fldCharType="separate"/>
      </w:r>
      <w:r>
        <w:rPr>
          <w:rStyle w:val="32"/>
        </w:rPr>
        <w:t>3 术语和定义</w:t>
      </w:r>
      <w:r>
        <w:tab/>
      </w:r>
      <w:r>
        <w:fldChar w:fldCharType="begin"/>
      </w:r>
      <w:r>
        <w:instrText xml:space="preserve"> PAGEREF _Toc150865849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"_Toc150865850" </w:instrText>
      </w:r>
      <w:r>
        <w:fldChar w:fldCharType="separate"/>
      </w:r>
      <w:r>
        <w:rPr>
          <w:rStyle w:val="32"/>
        </w:rPr>
        <w:t>4 建设条件</w:t>
      </w:r>
      <w:r>
        <w:tab/>
      </w:r>
      <w:r>
        <w:fldChar w:fldCharType="begin"/>
      </w:r>
      <w:r>
        <w:instrText xml:space="preserve"> PAGEREF _Toc150865850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"_Toc150865851" </w:instrText>
      </w:r>
      <w:r>
        <w:fldChar w:fldCharType="separate"/>
      </w:r>
      <w:r>
        <w:rPr>
          <w:rStyle w:val="32"/>
          <w14:scene3d w14:prst="orthographicFront">
            <w14:lightRig w14:rig="threePt" w14:dir="t">
              <w14:rot w14:lat="0" w14:lon="0" w14:rev="0"/>
            </w14:lightRig>
          </w14:scene3d>
        </w:rPr>
        <w:t>4.1</w:t>
      </w:r>
      <w:r>
        <w:rPr>
          <w:rStyle w:val="32"/>
        </w:rPr>
        <w:t xml:space="preserve"> 工作站</w:t>
      </w:r>
      <w:r>
        <w:tab/>
      </w:r>
      <w:r>
        <w:fldChar w:fldCharType="begin"/>
      </w:r>
      <w:r>
        <w:instrText xml:space="preserve"> PAGEREF _Toc150865851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"_Toc150865852" </w:instrText>
      </w:r>
      <w:r>
        <w:fldChar w:fldCharType="separate"/>
      </w:r>
      <w:r>
        <w:rPr>
          <w:rStyle w:val="32"/>
          <w14:scene3d w14:prst="orthographicFront">
            <w14:lightRig w14:rig="threePt" w14:dir="t">
              <w14:rot w14:lat="0" w14:lon="0" w14:rev="0"/>
            </w14:lightRig>
          </w14:scene3d>
        </w:rPr>
        <w:t>4.2</w:t>
      </w:r>
      <w:r>
        <w:rPr>
          <w:rStyle w:val="32"/>
        </w:rPr>
        <w:t xml:space="preserve"> 创新基地</w:t>
      </w:r>
      <w:r>
        <w:tab/>
      </w:r>
      <w:r>
        <w:fldChar w:fldCharType="begin"/>
      </w:r>
      <w:r>
        <w:instrText xml:space="preserve"> PAGEREF _Toc150865852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"_Toc150865853" </w:instrText>
      </w:r>
      <w:r>
        <w:fldChar w:fldCharType="separate"/>
      </w:r>
      <w:r>
        <w:rPr>
          <w:rStyle w:val="32"/>
        </w:rPr>
        <w:t>5 工作站申请</w:t>
      </w:r>
      <w:r>
        <w:tab/>
      </w:r>
      <w:r>
        <w:fldChar w:fldCharType="begin"/>
      </w:r>
      <w:r>
        <w:instrText xml:space="preserve"> PAGEREF _Toc150865853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"_Toc150865854" </w:instrText>
      </w:r>
      <w:r>
        <w:fldChar w:fldCharType="separate"/>
      </w:r>
      <w:r>
        <w:rPr>
          <w:rStyle w:val="32"/>
          <w14:scene3d w14:prst="orthographicFront">
            <w14:lightRig w14:rig="threePt" w14:dir="t">
              <w14:rot w14:lat="0" w14:lon="0" w14:rev="0"/>
            </w14:lightRig>
          </w14:scene3d>
        </w:rPr>
        <w:t>5.1</w:t>
      </w:r>
      <w:r>
        <w:rPr>
          <w:rStyle w:val="32"/>
        </w:rPr>
        <w:t xml:space="preserve"> 申请流程</w:t>
      </w:r>
      <w:r>
        <w:tab/>
      </w:r>
      <w:r>
        <w:fldChar w:fldCharType="begin"/>
      </w:r>
      <w:r>
        <w:instrText xml:space="preserve"> PAGEREF _Toc150865854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"_Toc150865855" </w:instrText>
      </w:r>
      <w:r>
        <w:fldChar w:fldCharType="separate"/>
      </w:r>
      <w:r>
        <w:rPr>
          <w:rStyle w:val="32"/>
          <w14:scene3d w14:prst="orthographicFront">
            <w14:lightRig w14:rig="threePt" w14:dir="t">
              <w14:rot w14:lat="0" w14:lon="0" w14:rev="0"/>
            </w14:lightRig>
          </w14:scene3d>
        </w:rPr>
        <w:t>5.2</w:t>
      </w:r>
      <w:r>
        <w:rPr>
          <w:rStyle w:val="32"/>
        </w:rPr>
        <w:t xml:space="preserve"> 提交材料</w:t>
      </w:r>
      <w:r>
        <w:tab/>
      </w:r>
      <w:r>
        <w:fldChar w:fldCharType="begin"/>
      </w:r>
      <w:r>
        <w:instrText xml:space="preserve"> PAGEREF _Toc150865855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"_Toc150865856" </w:instrText>
      </w:r>
      <w:r>
        <w:fldChar w:fldCharType="separate"/>
      </w:r>
      <w:r>
        <w:rPr>
          <w:rStyle w:val="32"/>
        </w:rPr>
        <w:t>6 创新基地申请</w:t>
      </w:r>
      <w:r>
        <w:tab/>
      </w:r>
      <w:r>
        <w:fldChar w:fldCharType="begin"/>
      </w:r>
      <w:r>
        <w:instrText xml:space="preserve"> PAGEREF _Toc150865856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"_Toc150865857" </w:instrText>
      </w:r>
      <w:r>
        <w:fldChar w:fldCharType="separate"/>
      </w:r>
      <w:r>
        <w:rPr>
          <w:rStyle w:val="32"/>
          <w14:scene3d w14:prst="orthographicFront">
            <w14:lightRig w14:rig="threePt" w14:dir="t">
              <w14:rot w14:lat="0" w14:lon="0" w14:rev="0"/>
            </w14:lightRig>
          </w14:scene3d>
        </w:rPr>
        <w:t>6.1</w:t>
      </w:r>
      <w:r>
        <w:rPr>
          <w:rStyle w:val="32"/>
        </w:rPr>
        <w:t xml:space="preserve"> 申请流程</w:t>
      </w:r>
      <w:r>
        <w:tab/>
      </w:r>
      <w:r>
        <w:fldChar w:fldCharType="begin"/>
      </w:r>
      <w:r>
        <w:instrText xml:space="preserve"> PAGEREF _Toc150865857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"_Toc150865858" </w:instrText>
      </w:r>
      <w:r>
        <w:fldChar w:fldCharType="separate"/>
      </w:r>
      <w:r>
        <w:rPr>
          <w:rStyle w:val="32"/>
          <w14:scene3d w14:prst="orthographicFront">
            <w14:lightRig w14:rig="threePt" w14:dir="t">
              <w14:rot w14:lat="0" w14:lon="0" w14:rev="0"/>
            </w14:lightRig>
          </w14:scene3d>
        </w:rPr>
        <w:t>6.2</w:t>
      </w:r>
      <w:r>
        <w:rPr>
          <w:rStyle w:val="32"/>
        </w:rPr>
        <w:t xml:space="preserve"> 提交材料</w:t>
      </w:r>
      <w:r>
        <w:tab/>
      </w:r>
      <w:r>
        <w:fldChar w:fldCharType="begin"/>
      </w:r>
      <w:r>
        <w:instrText xml:space="preserve"> PAGEREF _Toc150865858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"_Toc150865859" </w:instrText>
      </w:r>
      <w:r>
        <w:fldChar w:fldCharType="separate"/>
      </w:r>
      <w:r>
        <w:rPr>
          <w:rStyle w:val="32"/>
          <w14:scene3d w14:prst="orthographicFront">
            <w14:lightRig w14:rig="threePt" w14:dir="t">
              <w14:rot w14:lat="0" w14:lon="0" w14:rev="0"/>
            </w14:lightRig>
          </w14:scene3d>
        </w:rPr>
        <w:t>6.3</w:t>
      </w:r>
      <w:r>
        <w:rPr>
          <w:rStyle w:val="32"/>
        </w:rPr>
        <w:t xml:space="preserve"> 退出</w:t>
      </w:r>
      <w:r>
        <w:tab/>
      </w:r>
      <w:r>
        <w:fldChar w:fldCharType="begin"/>
      </w:r>
      <w:r>
        <w:instrText xml:space="preserve"> PAGEREF _Toc150865859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"_Toc150865860" </w:instrText>
      </w:r>
      <w:r>
        <w:fldChar w:fldCharType="separate"/>
      </w:r>
      <w:r>
        <w:rPr>
          <w:rStyle w:val="32"/>
        </w:rPr>
        <w:t>7 运行管理</w:t>
      </w:r>
      <w:r>
        <w:tab/>
      </w:r>
      <w:r>
        <w:fldChar w:fldCharType="begin"/>
      </w:r>
      <w:r>
        <w:instrText xml:space="preserve"> PAGEREF _Toc150865860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"_Toc150865861" </w:instrText>
      </w:r>
      <w:r>
        <w:fldChar w:fldCharType="separate"/>
      </w:r>
      <w:r>
        <w:rPr>
          <w:rStyle w:val="32"/>
          <w14:scene3d w14:prst="orthographicFront">
            <w14:lightRig w14:rig="threePt" w14:dir="t">
              <w14:rot w14:lat="0" w14:lon="0" w14:rev="0"/>
            </w14:lightRig>
          </w14:scene3d>
        </w:rPr>
        <w:t>7.1</w:t>
      </w:r>
      <w:r>
        <w:rPr>
          <w:rStyle w:val="32"/>
        </w:rPr>
        <w:t xml:space="preserve"> 工作站管理</w:t>
      </w:r>
      <w:r>
        <w:tab/>
      </w:r>
      <w:r>
        <w:fldChar w:fldCharType="begin"/>
      </w:r>
      <w:r>
        <w:instrText xml:space="preserve"> PAGEREF _Toc150865861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"_Toc150865862" </w:instrText>
      </w:r>
      <w:r>
        <w:fldChar w:fldCharType="separate"/>
      </w:r>
      <w:r>
        <w:rPr>
          <w:rStyle w:val="32"/>
          <w14:scene3d w14:prst="orthographicFront">
            <w14:lightRig w14:rig="threePt" w14:dir="t">
              <w14:rot w14:lat="0" w14:lon="0" w14:rev="0"/>
            </w14:lightRig>
          </w14:scene3d>
        </w:rPr>
        <w:t>7.2</w:t>
      </w:r>
      <w:r>
        <w:rPr>
          <w:rStyle w:val="32"/>
        </w:rPr>
        <w:t xml:space="preserve"> 博士后进站管理</w:t>
      </w:r>
      <w:r>
        <w:tab/>
      </w:r>
      <w:r>
        <w:fldChar w:fldCharType="begin"/>
      </w:r>
      <w:r>
        <w:instrText xml:space="preserve"> PAGEREF _Toc150865862 \h </w:instrText>
      </w:r>
      <w:r>
        <w:fldChar w:fldCharType="separate"/>
      </w:r>
      <w:r>
        <w:t>7</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"_Toc150865863" </w:instrText>
      </w:r>
      <w:r>
        <w:fldChar w:fldCharType="separate"/>
      </w:r>
      <w:r>
        <w:rPr>
          <w:rStyle w:val="32"/>
          <w14:scene3d w14:prst="orthographicFront">
            <w14:lightRig w14:rig="threePt" w14:dir="t">
              <w14:rot w14:lat="0" w14:lon="0" w14:rev="0"/>
            </w14:lightRig>
          </w14:scene3d>
        </w:rPr>
        <w:t>7.3</w:t>
      </w:r>
      <w:r>
        <w:rPr>
          <w:rStyle w:val="32"/>
        </w:rPr>
        <w:t xml:space="preserve"> 博士后在站管理</w:t>
      </w:r>
      <w:r>
        <w:tab/>
      </w:r>
      <w:r>
        <w:fldChar w:fldCharType="begin"/>
      </w:r>
      <w:r>
        <w:instrText xml:space="preserve"> PAGEREF _Toc150865863 \h </w:instrText>
      </w:r>
      <w:r>
        <w:fldChar w:fldCharType="separate"/>
      </w:r>
      <w:r>
        <w:t>8</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"_Toc150865864" </w:instrText>
      </w:r>
      <w:r>
        <w:fldChar w:fldCharType="separate"/>
      </w:r>
      <w:r>
        <w:rPr>
          <w:rStyle w:val="32"/>
          <w14:scene3d w14:prst="orthographicFront">
            <w14:lightRig w14:rig="threePt" w14:dir="t">
              <w14:rot w14:lat="0" w14:lon="0" w14:rev="0"/>
            </w14:lightRig>
          </w14:scene3d>
        </w:rPr>
        <w:t>7.4</w:t>
      </w:r>
      <w:r>
        <w:rPr>
          <w:rStyle w:val="32"/>
        </w:rPr>
        <w:t xml:space="preserve"> 博士后出站管理</w:t>
      </w:r>
      <w:r>
        <w:tab/>
      </w:r>
      <w:r>
        <w:fldChar w:fldCharType="begin"/>
      </w:r>
      <w:r>
        <w:instrText xml:space="preserve"> PAGEREF _Toc150865864 \h </w:instrText>
      </w:r>
      <w:r>
        <w:fldChar w:fldCharType="separate"/>
      </w:r>
      <w:r>
        <w:t>9</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"_Toc150865865" </w:instrText>
      </w:r>
      <w:r>
        <w:fldChar w:fldCharType="separate"/>
      </w:r>
      <w:r>
        <w:rPr>
          <w:rStyle w:val="32"/>
          <w14:scene3d w14:prst="orthographicFront">
            <w14:lightRig w14:rig="threePt" w14:dir="t">
              <w14:rot w14:lat="0" w14:lon="0" w14:rev="0"/>
            </w14:lightRig>
          </w14:scene3d>
        </w:rPr>
        <w:t>7.5</w:t>
      </w:r>
      <w:r>
        <w:rPr>
          <w:rStyle w:val="32"/>
        </w:rPr>
        <w:t xml:space="preserve"> 经费管理</w:t>
      </w:r>
      <w:r>
        <w:tab/>
      </w:r>
      <w:r>
        <w:fldChar w:fldCharType="begin"/>
      </w:r>
      <w:r>
        <w:instrText xml:space="preserve"> PAGEREF _Toc150865865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"_Toc150865866" </w:instrText>
      </w:r>
      <w:r>
        <w:fldChar w:fldCharType="separate"/>
      </w:r>
      <w:r>
        <w:rPr>
          <w:rStyle w:val="32"/>
        </w:rPr>
        <w:t>8 评估考核</w:t>
      </w:r>
      <w:r>
        <w:tab/>
      </w:r>
      <w:r>
        <w:fldChar w:fldCharType="begin"/>
      </w:r>
      <w:r>
        <w:instrText xml:space="preserve"> PAGEREF _Toc150865866 \h </w:instrText>
      </w:r>
      <w:r>
        <w:fldChar w:fldCharType="separate"/>
      </w:r>
      <w:r>
        <w:t>10</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"_Toc150865867" </w:instrText>
      </w:r>
      <w:r>
        <w:fldChar w:fldCharType="separate"/>
      </w:r>
      <w:r>
        <w:rPr>
          <w:rStyle w:val="32"/>
          <w14:scene3d w14:prst="orthographicFront">
            <w14:lightRig w14:rig="threePt" w14:dir="t">
              <w14:rot w14:lat="0" w14:lon="0" w14:rev="0"/>
            </w14:lightRig>
          </w14:scene3d>
        </w:rPr>
        <w:t>8.1</w:t>
      </w:r>
      <w:r>
        <w:rPr>
          <w:rStyle w:val="32"/>
        </w:rPr>
        <w:t xml:space="preserve"> 考核工作</w:t>
      </w:r>
      <w:r>
        <w:tab/>
      </w:r>
      <w:r>
        <w:fldChar w:fldCharType="begin"/>
      </w:r>
      <w:r>
        <w:instrText xml:space="preserve"> PAGEREF _Toc150865867 \h </w:instrText>
      </w:r>
      <w:r>
        <w:fldChar w:fldCharType="separate"/>
      </w:r>
      <w:r>
        <w:t>10</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"_Toc150865868" </w:instrText>
      </w:r>
      <w:r>
        <w:fldChar w:fldCharType="separate"/>
      </w:r>
      <w:r>
        <w:rPr>
          <w:rStyle w:val="32"/>
          <w14:scene3d w14:prst="orthographicFront">
            <w14:lightRig w14:rig="threePt" w14:dir="t">
              <w14:rot w14:lat="0" w14:lon="0" w14:rev="0"/>
            </w14:lightRig>
          </w14:scene3d>
        </w:rPr>
        <w:t>8.2</w:t>
      </w:r>
      <w:r>
        <w:rPr>
          <w:rStyle w:val="32"/>
        </w:rPr>
        <w:t xml:space="preserve"> 评估工作</w:t>
      </w:r>
      <w:r>
        <w:tab/>
      </w:r>
      <w:r>
        <w:fldChar w:fldCharType="begin"/>
      </w:r>
      <w:r>
        <w:instrText xml:space="preserve"> PAGEREF _Toc150865868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"_Toc150865869" </w:instrText>
      </w:r>
      <w:r>
        <w:fldChar w:fldCharType="separate"/>
      </w:r>
      <w:r>
        <w:rPr>
          <w:rStyle w:val="32"/>
          <w:spacing w:val="100"/>
        </w:rPr>
        <w:t>附录A</w:t>
      </w:r>
      <w:r>
        <w:rPr>
          <w:rStyle w:val="32"/>
        </w:rPr>
        <w:t xml:space="preserve"> （资料性） 联合培养企业博士后研究人员协议书</w:t>
      </w:r>
      <w:r>
        <w:tab/>
      </w:r>
      <w:r>
        <w:fldChar w:fldCharType="begin"/>
      </w:r>
      <w:r>
        <w:instrText xml:space="preserve"> PAGEREF _Toc150865869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"_Toc150865870" </w:instrText>
      </w:r>
      <w:r>
        <w:fldChar w:fldCharType="separate"/>
      </w:r>
      <w:r>
        <w:rPr>
          <w:rStyle w:val="32"/>
          <w:spacing w:val="100"/>
        </w:rPr>
        <w:t>附录B</w:t>
      </w:r>
      <w:r>
        <w:rPr>
          <w:rStyle w:val="32"/>
        </w:rPr>
        <w:t xml:space="preserve"> （资料性） 博士后科研工作站招收博士后研究项目立项表</w:t>
      </w:r>
      <w:r>
        <w:tab/>
      </w:r>
      <w:r>
        <w:fldChar w:fldCharType="begin"/>
      </w:r>
      <w:r>
        <w:instrText xml:space="preserve"> PAGEREF _Toc150865870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"_Toc150865871" </w:instrText>
      </w:r>
      <w:r>
        <w:fldChar w:fldCharType="separate"/>
      </w:r>
      <w:r>
        <w:rPr>
          <w:rStyle w:val="32"/>
          <w:spacing w:val="100"/>
        </w:rPr>
        <w:t>附录C</w:t>
      </w:r>
      <w:r>
        <w:rPr>
          <w:rStyle w:val="32"/>
        </w:rPr>
        <w:t xml:space="preserve"> （资料性） 博士后中期考核表</w:t>
      </w:r>
      <w:r>
        <w:tab/>
      </w:r>
      <w:r>
        <w:fldChar w:fldCharType="begin"/>
      </w:r>
      <w:r>
        <w:instrText xml:space="preserve"> PAGEREF _Toc150865871 \h </w:instrText>
      </w:r>
      <w:r>
        <w:fldChar w:fldCharType="separate"/>
      </w:r>
      <w:r>
        <w:t>15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"_Toc150865872" </w:instrText>
      </w:r>
      <w:r>
        <w:fldChar w:fldCharType="separate"/>
      </w:r>
      <w:r>
        <w:rPr>
          <w:rStyle w:val="32"/>
          <w:spacing w:val="100"/>
        </w:rPr>
        <w:t>附录D</w:t>
      </w:r>
      <w:r>
        <w:rPr>
          <w:rStyle w:val="32"/>
        </w:rPr>
        <w:t xml:space="preserve"> （资料性） 博士后研究人员出站考核表</w:t>
      </w:r>
      <w:r>
        <w:tab/>
      </w:r>
      <w:r>
        <w:fldChar w:fldCharType="begin"/>
      </w:r>
      <w:r>
        <w:instrText xml:space="preserve"> PAGEREF _Toc150865872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"_Toc150865873" </w:instrText>
      </w:r>
      <w:r>
        <w:fldChar w:fldCharType="separate"/>
      </w:r>
      <w:r>
        <w:rPr>
          <w:rStyle w:val="32"/>
          <w:spacing w:val="100"/>
        </w:rPr>
        <w:t>附录E</w:t>
      </w:r>
      <w:r>
        <w:rPr>
          <w:rStyle w:val="32"/>
        </w:rPr>
        <w:t xml:space="preserve"> （资料性） 出站申请及材料</w:t>
      </w:r>
      <w:r>
        <w:tab/>
      </w:r>
      <w:r>
        <w:fldChar w:fldCharType="begin"/>
      </w:r>
      <w:r>
        <w:instrText xml:space="preserve"> PAGEREF _Toc150865873 \h </w:instrText>
      </w:r>
      <w:r>
        <w:fldChar w:fldCharType="separate"/>
      </w:r>
      <w:r>
        <w:t>21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"_Toc150865874" </w:instrText>
      </w:r>
      <w:r>
        <w:fldChar w:fldCharType="separate"/>
      </w:r>
      <w:r>
        <w:rPr>
          <w:rStyle w:val="32"/>
          <w:spacing w:val="100"/>
        </w:rPr>
        <w:t>附录F</w:t>
      </w:r>
      <w:r>
        <w:rPr>
          <w:rStyle w:val="32"/>
        </w:rPr>
        <w:t xml:space="preserve"> （规范性） 考核指标</w:t>
      </w:r>
      <w:r>
        <w:tab/>
      </w:r>
      <w:r>
        <w:fldChar w:fldCharType="begin"/>
      </w:r>
      <w:r>
        <w:instrText xml:space="preserve"> PAGEREF _Toc150865874 \h </w:instrText>
      </w:r>
      <w:r>
        <w:fldChar w:fldCharType="separate"/>
      </w:r>
      <w:r>
        <w:t>22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"_Toc150865875" </w:instrText>
      </w:r>
      <w:r>
        <w:fldChar w:fldCharType="separate"/>
      </w:r>
      <w:r>
        <w:rPr>
          <w:rStyle w:val="32"/>
          <w:spacing w:val="100"/>
        </w:rPr>
        <w:t>附录G</w:t>
      </w:r>
      <w:r>
        <w:rPr>
          <w:rStyle w:val="32"/>
        </w:rPr>
        <w:t xml:space="preserve"> （规范性） 评估指标</w:t>
      </w:r>
      <w:r>
        <w:tab/>
      </w:r>
      <w:r>
        <w:fldChar w:fldCharType="begin"/>
      </w:r>
      <w:r>
        <w:instrText xml:space="preserve"> PAGEREF _Toc150865875 \h </w:instrText>
      </w:r>
      <w:r>
        <w:fldChar w:fldCharType="separate"/>
      </w:r>
      <w:r>
        <w:t>25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"_Toc150865876" </w:instrText>
      </w:r>
      <w:r>
        <w:fldChar w:fldCharType="separate"/>
      </w:r>
      <w:r>
        <w:rPr>
          <w:rStyle w:val="32"/>
          <w:spacing w:val="105"/>
        </w:rPr>
        <w:t>参考文</w:t>
      </w:r>
      <w:r>
        <w:rPr>
          <w:rStyle w:val="32"/>
        </w:rPr>
        <w:t>献</w:t>
      </w:r>
      <w:r>
        <w:tab/>
      </w:r>
      <w:r>
        <w:fldChar w:fldCharType="begin"/>
      </w:r>
      <w:r>
        <w:instrText xml:space="preserve"> PAGEREF _Toc150865876 \h </w:instrText>
      </w:r>
      <w:r>
        <w:fldChar w:fldCharType="separate"/>
      </w:r>
      <w:r>
        <w:t>29</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0"/>
    <w:p>
      <w:pPr>
        <w:pStyle w:val="89"/>
        <w:spacing w:after="468"/>
      </w:pPr>
      <w:bookmarkStart w:id="21" w:name="_Toc103779097"/>
      <w:bookmarkStart w:id="22" w:name="_Toc150865846"/>
      <w:bookmarkStart w:id="23" w:name="BookMark2"/>
      <w:r>
        <w:rPr>
          <w:spacing w:val="320"/>
        </w:rPr>
        <w:t>前</w:t>
      </w:r>
      <w:r>
        <w:t>言</w:t>
      </w:r>
      <w:bookmarkEnd w:id="21"/>
      <w:bookmarkEnd w:id="22"/>
    </w:p>
    <w:p>
      <w:pPr>
        <w:pStyle w:val="56"/>
        <w:ind w:firstLine="420"/>
      </w:pPr>
      <w:r>
        <w:rPr>
          <w:rFonts w:hint="eastAsia"/>
        </w:rPr>
        <w:t>本文件按照GB/T 1.1—2020《标准化工作导则  第1部分：标准化文件的结构和起草规则》的规定起草。</w:t>
      </w:r>
    </w:p>
    <w:p>
      <w:pPr>
        <w:pStyle w:val="56"/>
        <w:ind w:firstLine="420"/>
        <w:rPr>
          <w:color w:val="auto"/>
        </w:rPr>
      </w:pPr>
      <w:r>
        <w:rPr>
          <w:rFonts w:hint="eastAsia"/>
          <w:color w:val="auto"/>
        </w:rPr>
        <w:t>请注意本文件的某些内容可能涉及专利。本文件的发布机构不承担识别专利的责任。</w:t>
      </w:r>
    </w:p>
    <w:p>
      <w:pPr>
        <w:pStyle w:val="56"/>
        <w:ind w:firstLine="420"/>
      </w:pPr>
      <w:r>
        <w:rPr>
          <w:rFonts w:hint="eastAsia"/>
        </w:rPr>
        <w:t>本文件由南通市人力资源和社会保障局提出并归口。</w:t>
      </w:r>
    </w:p>
    <w:p>
      <w:pPr>
        <w:pStyle w:val="56"/>
        <w:ind w:firstLine="420"/>
      </w:pPr>
      <w:r>
        <w:rPr>
          <w:rFonts w:hint="eastAsia"/>
        </w:rPr>
        <w:t>本文件起草单位：中国天楹股份有限公司、南通市人力资源和社会保障局、海安市人力资源和社会保障局、海安经济技术开发区管理委员会、海安市市场监督管理局。</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r>
        <w:rPr>
          <w:rFonts w:hint="eastAsia"/>
        </w:rPr>
        <w:t>本文件主要起草人：严圣军、曹德标、赵亚兰、蒋丹、杨冠草、奚秋薇、曹星晖、袁瑜佳、徐功明、顾维斌、袁海秋、苏春进、胡恺、陈洪、季袁、冒金金、卢益清、姜建敏、蒋轶冰</w:t>
      </w: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59306452E66640A8919CEBC9F48D003A"/>
        </w:placeholder>
      </w:sdtPr>
      <w:sdtContent>
        <w:p>
          <w:pPr>
            <w:pStyle w:val="177"/>
            <w:spacing w:before="3" w:beforeLines="1" w:after="686" w:afterLines="220"/>
          </w:pPr>
          <w:bookmarkStart w:id="25" w:name="NEW_STAND_NAME"/>
          <w:r>
            <w:rPr>
              <w:rFonts w:hint="eastAsia"/>
            </w:rPr>
            <w:t>博士后科研工作站、江苏省博士后创新实践基地建设管理规范</w:t>
          </w:r>
        </w:p>
      </w:sdtContent>
    </w:sdt>
    <w:bookmarkEnd w:id="25"/>
    <w:p>
      <w:pPr>
        <w:pStyle w:val="104"/>
        <w:spacing w:before="312" w:after="312"/>
      </w:pPr>
      <w:bookmarkStart w:id="26" w:name="_Toc24884211"/>
      <w:bookmarkStart w:id="27" w:name="_Toc17233325"/>
      <w:bookmarkStart w:id="28" w:name="_Toc24884218"/>
      <w:bookmarkStart w:id="29" w:name="_Toc26986771"/>
      <w:bookmarkStart w:id="30" w:name="_Toc150865847"/>
      <w:bookmarkStart w:id="31" w:name="_Toc103779098"/>
      <w:bookmarkStart w:id="32" w:name="_Toc26648465"/>
      <w:bookmarkStart w:id="33" w:name="_Toc26986530"/>
      <w:bookmarkStart w:id="34" w:name="_Toc26718930"/>
      <w:bookmarkStart w:id="35" w:name="_Toc17233333"/>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pPr>
      <w:bookmarkStart w:id="36" w:name="_Toc17233326"/>
      <w:bookmarkStart w:id="37" w:name="_Toc24884212"/>
      <w:bookmarkStart w:id="38" w:name="_Toc24884219"/>
      <w:bookmarkStart w:id="39" w:name="_Toc17233334"/>
      <w:bookmarkStart w:id="40" w:name="_Toc26648466"/>
      <w:r>
        <w:rPr>
          <w:rFonts w:hint="eastAsia"/>
        </w:rPr>
        <w:t>本文件规定了博士后科研工作站和江苏省博士后创新实践基地的术语和定义、建设条件、申请流程、运行管理、评估考核等要求。</w:t>
      </w:r>
    </w:p>
    <w:p>
      <w:pPr>
        <w:pStyle w:val="56"/>
        <w:ind w:firstLine="420"/>
      </w:pPr>
      <w:r>
        <w:rPr>
          <w:rFonts w:hint="eastAsia"/>
        </w:rPr>
        <w:t>本文件适用于博士后科研工作站、江苏省博士后创新实践基地的建设和管理</w:t>
      </w:r>
      <w:bookmarkStart w:id="41" w:name="_Toc26986772"/>
      <w:bookmarkStart w:id="42" w:name="_Toc26986531"/>
      <w:bookmarkStart w:id="43" w:name="_Toc26718931"/>
      <w:r>
        <w:rPr>
          <w:rFonts w:hint="eastAsia"/>
        </w:rPr>
        <w:t>，江苏省博士后创新基地分站可参考执行。</w:t>
      </w:r>
    </w:p>
    <w:p>
      <w:pPr>
        <w:pStyle w:val="104"/>
        <w:spacing w:before="312" w:after="312"/>
      </w:pPr>
      <w:bookmarkStart w:id="44" w:name="_Toc103779099"/>
      <w:bookmarkStart w:id="45" w:name="_Toc150865848"/>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AB923103545049859B901A063F377E6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46" w:name="_Toc103779100"/>
      <w:bookmarkStart w:id="47" w:name="_Toc150865849"/>
      <w:r>
        <w:rPr>
          <w:rFonts w:hint="eastAsia"/>
          <w:szCs w:val="21"/>
        </w:rPr>
        <w:t>术语和定义</w:t>
      </w:r>
      <w:bookmarkEnd w:id="46"/>
      <w:bookmarkEnd w:id="47"/>
    </w:p>
    <w:sdt>
      <w:sdtPr>
        <w:id w:val="-1909835108"/>
        <w:placeholder>
          <w:docPart w:val="B19EEE1628584362AC64E968BFCA71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8" w:name="_Toc26986532"/>
          <w:bookmarkEnd w:id="48"/>
          <w:r>
            <w:t>下列术语和定义适用于本文件。</w:t>
          </w:r>
        </w:p>
      </w:sdtContent>
    </w:sdt>
    <w:p>
      <w:pPr>
        <w:pStyle w:val="223"/>
        <w:ind w:left="420" w:hanging="420" w:hangingChars="200"/>
        <w:rPr>
          <w:rFonts w:ascii="黑体" w:hAnsi="黑体" w:eastAsia="黑体"/>
        </w:rPr>
      </w:pPr>
      <w:bookmarkStart w:id="49" w:name="_Toc102673806"/>
      <w:bookmarkEnd w:id="49"/>
      <w:bookmarkStart w:id="50" w:name="_Toc102719685"/>
      <w:bookmarkEnd w:id="50"/>
      <w:bookmarkStart w:id="51" w:name="_Toc102719687"/>
      <w:bookmarkEnd w:id="51"/>
      <w:bookmarkStart w:id="52" w:name="_Toc102673808"/>
      <w:bookmarkEnd w:id="52"/>
      <w:bookmarkStart w:id="53" w:name="_Toc102673809"/>
      <w:bookmarkStart w:id="54" w:name="_Toc102719688"/>
    </w:p>
    <w:p>
      <w:pPr>
        <w:pStyle w:val="223"/>
        <w:numPr>
          <w:numId w:val="0"/>
        </w:numPr>
        <w:ind w:leftChars="-200" w:firstLine="840" w:firstLineChars="400"/>
        <w:rPr>
          <w:rFonts w:ascii="黑体" w:hAnsi="黑体" w:eastAsia="黑体"/>
        </w:rPr>
      </w:pPr>
      <w:r>
        <w:rPr>
          <w:rFonts w:hint="eastAsia" w:ascii="黑体" w:hAnsi="黑体" w:eastAsia="黑体"/>
        </w:rPr>
        <w:t xml:space="preserve">博士后科研工作站 </w:t>
      </w:r>
      <w:r>
        <w:rPr>
          <w:rFonts w:ascii="黑体" w:hAnsi="黑体" w:eastAsia="黑体"/>
        </w:rPr>
        <w:t xml:space="preserve"> postdoctoral research station</w:t>
      </w:r>
      <w:bookmarkEnd w:id="53"/>
      <w:bookmarkEnd w:id="54"/>
    </w:p>
    <w:p>
      <w:pPr>
        <w:pStyle w:val="56"/>
        <w:ind w:firstLine="420"/>
        <w:rPr>
          <w:rFonts w:hAnsi="宋体" w:cs="Arial"/>
          <w:color w:val="333333"/>
          <w:szCs w:val="21"/>
        </w:rPr>
      </w:pPr>
      <w:r>
        <w:rPr>
          <w:rFonts w:hint="eastAsia"/>
        </w:rPr>
        <w:t>博士后科研工作站</w:t>
      </w:r>
      <w:r>
        <w:t>是指在具备独立法人资格的企业等机构内，经</w:t>
      </w:r>
      <w:r>
        <w:rPr>
          <w:rFonts w:hint="eastAsia"/>
        </w:rPr>
        <w:t>国家人力资源和社会保障部</w:t>
      </w:r>
      <w:r>
        <w:t>批准可以招收博士后研究人员的组织</w:t>
      </w:r>
      <w:r>
        <w:rPr>
          <w:rFonts w:hint="eastAsia"/>
        </w:rPr>
        <w:t>，</w:t>
      </w:r>
      <w:r>
        <w:rPr>
          <w:rFonts w:hint="eastAsia" w:hAnsi="宋体" w:cs="Arial"/>
          <w:color w:val="333333"/>
          <w:szCs w:val="21"/>
        </w:rPr>
        <w:t>以下简称“工作站”。</w:t>
      </w:r>
    </w:p>
    <w:p>
      <w:pPr>
        <w:pStyle w:val="223"/>
        <w:rPr>
          <w:rFonts w:ascii="黑体" w:hAnsi="黑体" w:eastAsia="黑体"/>
        </w:rPr>
      </w:pPr>
    </w:p>
    <w:p>
      <w:pPr>
        <w:pStyle w:val="223"/>
        <w:numPr>
          <w:numId w:val="0"/>
        </w:numPr>
        <w:ind w:leftChars="0" w:firstLine="420" w:firstLineChars="200"/>
        <w:rPr>
          <w:rFonts w:ascii="黑体" w:hAnsi="黑体" w:eastAsia="黑体"/>
        </w:rPr>
      </w:pPr>
      <w:r>
        <w:rPr>
          <w:rFonts w:hint="eastAsia" w:ascii="黑体" w:hAnsi="黑体" w:eastAsia="黑体" w:cs="黑体"/>
        </w:rPr>
        <w:t>博士后科研流动站</w:t>
      </w:r>
      <w:r>
        <w:rPr>
          <w:rFonts w:ascii="黑体" w:hAnsi="黑体" w:eastAsia="黑体" w:cs="黑体"/>
        </w:rPr>
        <w:t xml:space="preserve"> </w:t>
      </w:r>
      <w:r>
        <w:rPr>
          <w:rFonts w:hint="eastAsia" w:ascii="黑体" w:hAnsi="黑体" w:eastAsia="黑体" w:cs="黑体"/>
        </w:rPr>
        <w:t>p</w:t>
      </w:r>
      <w:r>
        <w:rPr>
          <w:rFonts w:ascii="黑体" w:hAnsi="黑体" w:eastAsia="黑体"/>
        </w:rPr>
        <w:t xml:space="preserve">ostdoctoral </w:t>
      </w:r>
      <w:r>
        <w:rPr>
          <w:rFonts w:hint="eastAsia" w:ascii="黑体" w:hAnsi="黑体" w:eastAsia="黑体"/>
        </w:rPr>
        <w:t>r</w:t>
      </w:r>
      <w:r>
        <w:rPr>
          <w:rFonts w:ascii="黑体" w:hAnsi="黑体" w:eastAsia="黑体"/>
        </w:rPr>
        <w:t xml:space="preserve">esearch </w:t>
      </w:r>
      <w:r>
        <w:rPr>
          <w:rFonts w:hint="eastAsia" w:ascii="黑体" w:hAnsi="黑体" w:eastAsia="黑体"/>
        </w:rPr>
        <w:t>m</w:t>
      </w:r>
      <w:r>
        <w:rPr>
          <w:rFonts w:ascii="黑体" w:hAnsi="黑体" w:eastAsia="黑体"/>
        </w:rPr>
        <w:t xml:space="preserve">obility </w:t>
      </w:r>
      <w:r>
        <w:rPr>
          <w:rFonts w:hint="eastAsia" w:ascii="黑体" w:hAnsi="黑体" w:eastAsia="黑体"/>
        </w:rPr>
        <w:t>s</w:t>
      </w:r>
      <w:r>
        <w:rPr>
          <w:rFonts w:ascii="黑体" w:hAnsi="黑体" w:eastAsia="黑体"/>
        </w:rPr>
        <w:t xml:space="preserve">tation </w:t>
      </w:r>
    </w:p>
    <w:p>
      <w:pPr>
        <w:pStyle w:val="56"/>
        <w:ind w:firstLine="420"/>
      </w:pPr>
      <w:r>
        <w:rPr>
          <w:rFonts w:hint="eastAsia"/>
        </w:rPr>
        <w:t>博士后科研流动站是指在高等学校或科研院所的某个一级学科范围内，经批准设立的可以招收博士后研究人员的组织，简称“流动站”。</w:t>
      </w:r>
    </w:p>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 xml:space="preserve">江苏省博士后创新实践基地 </w:t>
      </w:r>
      <w:r>
        <w:rPr>
          <w:rFonts w:ascii="黑体" w:hAnsi="黑体" w:eastAsia="黑体"/>
        </w:rPr>
        <w:t xml:space="preserve"> </w:t>
      </w:r>
      <w:r>
        <w:rPr>
          <w:rFonts w:hint="eastAsia" w:ascii="黑体" w:hAnsi="黑体" w:eastAsia="黑体"/>
        </w:rPr>
        <w:t>p</w:t>
      </w:r>
      <w:r>
        <w:rPr>
          <w:rFonts w:ascii="黑体" w:hAnsi="黑体" w:eastAsia="黑体"/>
        </w:rPr>
        <w:t>ostdoctoral innovation practice base</w:t>
      </w:r>
    </w:p>
    <w:p>
      <w:pPr>
        <w:pStyle w:val="56"/>
        <w:ind w:firstLine="420"/>
        <w:rPr>
          <w:rFonts w:hAnsi="宋体" w:cs="Arial"/>
          <w:color w:val="333333"/>
          <w:szCs w:val="21"/>
        </w:rPr>
      </w:pPr>
      <w:r>
        <w:rPr>
          <w:rFonts w:hint="eastAsia" w:hAnsi="宋体" w:cs="Arial"/>
          <w:color w:val="333333"/>
          <w:szCs w:val="21"/>
        </w:rPr>
        <w:t>在具备独立法人资格的企事业单位或高新技术开发区等机构内，经主管部门批准可以委托流动站代招收博士后研究人员和聘用流动站博士后研究人员兼职开展技术创新工作的组织，以下简称“创新基地”。</w:t>
      </w:r>
    </w:p>
    <w:p>
      <w:pPr>
        <w:pStyle w:val="223"/>
        <w:ind w:left="420" w:hanging="420" w:hangingChars="200"/>
        <w:rPr>
          <w:rFonts w:ascii="黑体" w:hAnsi="黑体" w:eastAsia="黑体"/>
        </w:rPr>
      </w:pPr>
    </w:p>
    <w:p>
      <w:pPr>
        <w:pStyle w:val="223"/>
        <w:numPr>
          <w:numId w:val="0"/>
        </w:numPr>
        <w:ind w:leftChars="-200" w:firstLine="840" w:firstLineChars="400"/>
        <w:rPr>
          <w:rFonts w:ascii="黑体" w:hAnsi="黑体" w:eastAsia="黑体"/>
        </w:rPr>
      </w:pPr>
      <w:r>
        <w:rPr>
          <w:rFonts w:hint="eastAsia" w:ascii="黑体" w:hAnsi="黑体" w:eastAsia="黑体" w:cs="黑体"/>
        </w:rPr>
        <w:t>博士后研究人员</w:t>
      </w:r>
      <w:r>
        <w:rPr>
          <w:rFonts w:ascii="黑体" w:hAnsi="黑体" w:eastAsia="黑体" w:cs="黑体"/>
        </w:rPr>
        <w:t xml:space="preserve"> </w:t>
      </w:r>
      <w:r>
        <w:rPr>
          <w:rFonts w:ascii="黑体" w:hAnsi="黑体" w:eastAsia="黑体"/>
        </w:rPr>
        <w:t xml:space="preserve">postdoctoral reseacher </w:t>
      </w:r>
    </w:p>
    <w:p>
      <w:pPr>
        <w:pStyle w:val="56"/>
        <w:ind w:firstLine="420"/>
      </w:pPr>
      <w:r>
        <w:rPr>
          <w:rFonts w:hint="eastAsia"/>
        </w:rPr>
        <w:t>经主管部门审核通过，在博士后科研流动站、博士后科研工作站、江苏省博士后创新实践基地等科研平台从事研究工作，具有流动性质的科研人员，简称“博士后人员”。</w:t>
      </w:r>
    </w:p>
    <w:p>
      <w:pPr>
        <w:pStyle w:val="104"/>
        <w:spacing w:before="312" w:after="312"/>
      </w:pPr>
      <w:bookmarkStart w:id="55" w:name="_Toc103779101"/>
      <w:bookmarkStart w:id="56" w:name="_Toc150865850"/>
      <w:r>
        <w:rPr>
          <w:rFonts w:hint="eastAsia"/>
        </w:rPr>
        <w:t>建设条件</w:t>
      </w:r>
      <w:bookmarkEnd w:id="55"/>
      <w:bookmarkEnd w:id="56"/>
    </w:p>
    <w:p>
      <w:pPr>
        <w:pStyle w:val="105"/>
        <w:spacing w:before="156" w:after="156"/>
      </w:pPr>
      <w:bookmarkStart w:id="57" w:name="_Toc103779102"/>
      <w:bookmarkStart w:id="58" w:name="_Toc150865851"/>
      <w:r>
        <w:rPr>
          <w:rFonts w:hint="eastAsia"/>
        </w:rPr>
        <w:t>工作站</w:t>
      </w:r>
      <w:bookmarkEnd w:id="57"/>
      <w:bookmarkEnd w:id="58"/>
    </w:p>
    <w:p>
      <w:pPr>
        <w:pStyle w:val="65"/>
        <w:spacing w:before="156" w:after="156"/>
        <w:ind w:left="0"/>
      </w:pPr>
      <w:bookmarkStart w:id="59" w:name="_Toc103538982"/>
      <w:bookmarkStart w:id="60" w:name="_Toc103779103"/>
      <w:r>
        <w:rPr>
          <w:rFonts w:hint="eastAsia"/>
        </w:rPr>
        <w:t>基本条件</w:t>
      </w:r>
      <w:bookmarkEnd w:id="59"/>
      <w:bookmarkEnd w:id="60"/>
    </w:p>
    <w:p>
      <w:pPr>
        <w:pStyle w:val="164"/>
        <w:ind w:left="0"/>
      </w:pPr>
      <w:r>
        <w:t>企业、从事科学研究和技术开发的事业单位、省级以上高新技术开发区、经济技术开发区和留学人员创业园区申请设立工作站，应当具备以下基本条件：</w:t>
      </w:r>
    </w:p>
    <w:p>
      <w:pPr>
        <w:pStyle w:val="174"/>
      </w:pPr>
      <w:r>
        <w:rPr>
          <w:rFonts w:hint="eastAsia"/>
        </w:rPr>
        <w:t>具备独立法人资格，经营或运行状况良好；</w:t>
      </w:r>
    </w:p>
    <w:p>
      <w:pPr>
        <w:pStyle w:val="174"/>
      </w:pPr>
      <w:r>
        <w:rPr>
          <w:rFonts w:hint="eastAsia"/>
        </w:rPr>
        <w:t>具有一定规模，并有专门的研究与开发机构；</w:t>
      </w:r>
    </w:p>
    <w:p>
      <w:pPr>
        <w:pStyle w:val="174"/>
      </w:pPr>
      <w:r>
        <w:rPr>
          <w:rFonts w:hint="eastAsia"/>
        </w:rPr>
        <w:t>拥有高水平的研究队伍，有一定数量具有高级职称或相应水平、可担任博士后合作导师的本单位全职科研人员；</w:t>
      </w:r>
    </w:p>
    <w:p>
      <w:pPr>
        <w:pStyle w:val="174"/>
      </w:pPr>
      <w:r>
        <w:rPr>
          <w:rFonts w:hint="eastAsia"/>
        </w:rPr>
        <w:t>能为博士后研究人员提供较好的科研条件和必要的生活条件，确保博士后研究人员享受设站单位职工同等待遇，薪酬不低于同等资历职工和国家博士后当年日常经费资助标准；</w:t>
      </w:r>
    </w:p>
    <w:p>
      <w:pPr>
        <w:pStyle w:val="174"/>
      </w:pPr>
      <w:r>
        <w:rPr>
          <w:rFonts w:hint="eastAsia"/>
        </w:rPr>
        <w:t>有明确的博士后招收计划和具有创新性的博士后科研项目，有与博士后科研流动站联合招收博士后研究人员的合作意向；</w:t>
      </w:r>
    </w:p>
    <w:p>
      <w:pPr>
        <w:pStyle w:val="174"/>
      </w:pPr>
      <w:r>
        <w:rPr>
          <w:rFonts w:hint="eastAsia"/>
        </w:rPr>
        <w:t>能够制定切实可行的本单位博士后工作管理办法，配备熟悉博士后政策的专职管理服务人员。</w:t>
      </w:r>
    </w:p>
    <w:p>
      <w:pPr>
        <w:pStyle w:val="164"/>
        <w:ind w:left="0"/>
      </w:pPr>
      <w:r>
        <w:rPr>
          <w:rFonts w:hint="eastAsia"/>
        </w:rPr>
        <w:t>宜具备下列条件：</w:t>
      </w:r>
    </w:p>
    <w:p>
      <w:pPr>
        <w:pStyle w:val="174"/>
        <w:numPr>
          <w:ilvl w:val="0"/>
          <w:numId w:val="32"/>
        </w:numPr>
      </w:pPr>
      <w:r>
        <w:rPr>
          <w:rFonts w:hint="eastAsia"/>
        </w:rPr>
        <w:t>经批准设立省级或以上重点实验室；</w:t>
      </w:r>
    </w:p>
    <w:p>
      <w:pPr>
        <w:pStyle w:val="174"/>
      </w:pPr>
      <w:r>
        <w:rPr>
          <w:rFonts w:hint="eastAsia"/>
        </w:rPr>
        <w:t>配置具有CMA、CNAS等认证认可资质的检测实验室。</w:t>
      </w:r>
    </w:p>
    <w:p>
      <w:pPr>
        <w:pStyle w:val="65"/>
        <w:spacing w:before="156" w:after="156"/>
        <w:ind w:left="0"/>
      </w:pPr>
      <w:bookmarkStart w:id="61" w:name="_Toc103538983"/>
      <w:bookmarkStart w:id="62" w:name="_Toc103779104"/>
      <w:r>
        <w:rPr>
          <w:rFonts w:hint="eastAsia"/>
        </w:rPr>
        <w:t>推荐条件</w:t>
      </w:r>
      <w:bookmarkEnd w:id="61"/>
      <w:bookmarkEnd w:id="62"/>
    </w:p>
    <w:p>
      <w:pPr>
        <w:pStyle w:val="56"/>
        <w:ind w:firstLine="420"/>
      </w:pPr>
      <w:r>
        <w:rPr>
          <w:rFonts w:hint="eastAsia"/>
        </w:rPr>
        <w:t>申请设立博士后科研工作站应当具备</w:t>
      </w:r>
      <w:r>
        <w:t>4.1.1</w:t>
      </w:r>
      <w:r>
        <w:rPr>
          <w:rFonts w:hint="eastAsia"/>
        </w:rPr>
        <w:t>基本条件，并符合至少1项推荐条件：</w:t>
      </w:r>
    </w:p>
    <w:p>
      <w:pPr>
        <w:pStyle w:val="174"/>
        <w:numPr>
          <w:ilvl w:val="0"/>
          <w:numId w:val="33"/>
        </w:numPr>
      </w:pPr>
      <w:r>
        <w:rPr>
          <w:rFonts w:hint="eastAsia"/>
        </w:rPr>
        <w:t>建有国家实验室、全国重点实验室、国家工程实验室、国家工程研究中心、国家工程技术研究中心、国家企业技术中心、国家临床医学研究中心、国家科技资源共享服务平台、国防科技工业创新中心、国家高端智库等国家级科研创新平台；</w:t>
      </w:r>
    </w:p>
    <w:p>
      <w:pPr>
        <w:pStyle w:val="174"/>
      </w:pPr>
      <w:r>
        <w:rPr>
          <w:rFonts w:hint="eastAsia"/>
        </w:rPr>
        <w:t>属于支撑国家经济社会发展和保障国家战略安全的战略性、基础性和先导性产业，处于行业领先地位或在“卡脖子”关键核心技术领域有突出表现并获得国家有关部门认定（如近5年荣获国家级科技奖励、经工业和信息化部认定为制造业单项冠军示范企业、国家技术创新示范企业等）；</w:t>
      </w:r>
    </w:p>
    <w:p>
      <w:pPr>
        <w:pStyle w:val="174"/>
      </w:pPr>
      <w:r>
        <w:rPr>
          <w:rFonts w:hint="eastAsia"/>
        </w:rPr>
        <w:t>近三年入选中国上市公司市值500强、中华全国工商业联合会“中国民营企业500强”等国内外知名榜单的高新技术企业。</w:t>
      </w:r>
    </w:p>
    <w:p>
      <w:pPr>
        <w:pStyle w:val="174"/>
      </w:pPr>
      <w:r>
        <w:rPr>
          <w:rFonts w:hint="eastAsia"/>
        </w:rPr>
        <w:t>上年度营业收入在4亿元以上的国家级专精特新“小巨人”企业；</w:t>
      </w:r>
    </w:p>
    <w:p>
      <w:pPr>
        <w:pStyle w:val="174"/>
      </w:pPr>
      <w:r>
        <w:rPr>
          <w:rFonts w:hint="eastAsia"/>
        </w:rPr>
        <w:t>设立博士后科研工作站分站、省级博士后创新实践基地2年以上，累计招收2名以上非在职、非超龄的博士后研究人员；</w:t>
      </w:r>
    </w:p>
    <w:p>
      <w:pPr>
        <w:pStyle w:val="174"/>
      </w:pPr>
      <w:r>
        <w:rPr>
          <w:rFonts w:hint="eastAsia"/>
        </w:rPr>
        <w:t>已依托国家重大项目开展项目博士后工作，累计招收2名以上非在职、非超龄的博士后研究人员。</w:t>
      </w:r>
    </w:p>
    <w:p>
      <w:pPr>
        <w:pStyle w:val="179"/>
      </w:pPr>
      <w:r>
        <w:rPr>
          <w:rFonts w:hint="eastAsia"/>
        </w:rPr>
        <w:t>省级以上高新技术开发区、经济技术开发区和留学人员创业园区等申请新设园区类工作站，须有3家以上辖区范围内企事业单位联合申请。联合申请的企事业单位须全部符合基本条件，且其中2家以上单位分别符合至少1项推荐条件。</w:t>
      </w:r>
    </w:p>
    <w:p>
      <w:pPr>
        <w:pStyle w:val="105"/>
        <w:spacing w:before="156" w:after="156"/>
      </w:pPr>
      <w:bookmarkStart w:id="63" w:name="_Toc103779105"/>
      <w:bookmarkStart w:id="64" w:name="_Toc150865852"/>
      <w:r>
        <w:rPr>
          <w:rFonts w:hint="eastAsia"/>
        </w:rPr>
        <w:t>创新基地</w:t>
      </w:r>
      <w:bookmarkEnd w:id="63"/>
      <w:bookmarkEnd w:id="64"/>
    </w:p>
    <w:p>
      <w:pPr>
        <w:pStyle w:val="65"/>
        <w:spacing w:before="156" w:after="156"/>
        <w:ind w:left="0"/>
      </w:pPr>
      <w:bookmarkStart w:id="65" w:name="_Toc103538985"/>
      <w:bookmarkStart w:id="66" w:name="_Toc103779106"/>
      <w:r>
        <w:rPr>
          <w:rFonts w:hint="eastAsia"/>
        </w:rPr>
        <w:t>基本条件</w:t>
      </w:r>
      <w:bookmarkEnd w:id="65"/>
      <w:bookmarkEnd w:id="66"/>
    </w:p>
    <w:p>
      <w:pPr>
        <w:pStyle w:val="56"/>
        <w:ind w:firstLine="420"/>
      </w:pPr>
      <w:r>
        <w:rPr>
          <w:rFonts w:hint="eastAsia"/>
        </w:rPr>
        <w:t>申请设立省创新基地应当具备以下基本条件，并符合4</w:t>
      </w:r>
      <w:r>
        <w:t>.2.2</w:t>
      </w:r>
      <w:r>
        <w:rPr>
          <w:rFonts w:hint="eastAsia"/>
        </w:rPr>
        <w:t>至少一项推荐条件：</w:t>
      </w:r>
    </w:p>
    <w:p>
      <w:pPr>
        <w:pStyle w:val="174"/>
        <w:numPr>
          <w:ilvl w:val="0"/>
          <w:numId w:val="34"/>
        </w:numPr>
      </w:pPr>
      <w:r>
        <w:rPr>
          <w:rFonts w:hint="eastAsia"/>
        </w:rPr>
        <w:t>注册地在江苏省内，具备独立法人资格，经营或运行状况良好；</w:t>
      </w:r>
    </w:p>
    <w:p>
      <w:pPr>
        <w:pStyle w:val="174"/>
      </w:pPr>
      <w:r>
        <w:rPr>
          <w:rFonts w:hint="eastAsia"/>
        </w:rPr>
        <w:t>具有一定规模，并具有专门的研究与开发机构；</w:t>
      </w:r>
    </w:p>
    <w:p>
      <w:pPr>
        <w:pStyle w:val="174"/>
      </w:pPr>
      <w:r>
        <w:rPr>
          <w:rFonts w:hint="eastAsia"/>
        </w:rPr>
        <w:t>拥有高水平的研究队伍，有一定数量具有高级职称或相应水平、可担任博士后合作导师的本单位全职科研人员；</w:t>
      </w:r>
    </w:p>
    <w:p>
      <w:pPr>
        <w:pStyle w:val="174"/>
      </w:pPr>
      <w:r>
        <w:rPr>
          <w:rFonts w:hint="eastAsia"/>
        </w:rPr>
        <w:t>能为博士后人员提供较好的科研条件和必要的生活条件，确保博士后研究人员享受设站单位职工同等待遇，薪酬不低于同等资历职工和国家博士后当年日常经费资助标准；</w:t>
      </w:r>
    </w:p>
    <w:p>
      <w:pPr>
        <w:pStyle w:val="174"/>
      </w:pPr>
      <w:r>
        <w:rPr>
          <w:rFonts w:hint="eastAsia"/>
        </w:rPr>
        <w:t>有明确的博士后招收计划和具有创新性的博士后科研项目，有与博士后科研流动站联合招收博士后研究人员的合作意向；</w:t>
      </w:r>
    </w:p>
    <w:p>
      <w:pPr>
        <w:pStyle w:val="174"/>
      </w:pPr>
      <w:r>
        <w:rPr>
          <w:rFonts w:hint="eastAsia"/>
        </w:rPr>
        <w:t>能够制定切实可行的本单位博士后工作管理办法，配备熟悉博士后政策的专职管理服务人员。</w:t>
      </w:r>
    </w:p>
    <w:p>
      <w:pPr>
        <w:pStyle w:val="65"/>
        <w:spacing w:before="156" w:after="156"/>
        <w:ind w:left="0"/>
      </w:pPr>
      <w:bookmarkStart w:id="67" w:name="_Toc103779107"/>
      <w:bookmarkStart w:id="68" w:name="_Toc103538986"/>
      <w:r>
        <w:rPr>
          <w:rFonts w:hint="eastAsia"/>
        </w:rPr>
        <w:t>推荐条件</w:t>
      </w:r>
      <w:bookmarkEnd w:id="67"/>
      <w:bookmarkEnd w:id="68"/>
    </w:p>
    <w:p>
      <w:pPr>
        <w:pStyle w:val="56"/>
        <w:ind w:firstLine="420"/>
      </w:pPr>
      <w:r>
        <w:rPr>
          <w:rFonts w:hint="eastAsia"/>
        </w:rPr>
        <w:t>申请设立省创新基地应当具备4</w:t>
      </w:r>
      <w:r>
        <w:t>.2.1</w:t>
      </w:r>
      <w:r>
        <w:rPr>
          <w:rFonts w:hint="eastAsia"/>
        </w:rPr>
        <w:t>基本条件，并符合以下至少一项推荐条件：</w:t>
      </w:r>
    </w:p>
    <w:p>
      <w:pPr>
        <w:pStyle w:val="174"/>
        <w:numPr>
          <w:ilvl w:val="0"/>
          <w:numId w:val="35"/>
        </w:numPr>
      </w:pPr>
      <w:r>
        <w:rPr>
          <w:rFonts w:hint="eastAsia"/>
        </w:rPr>
        <w:t>建有省级以上实验室（含重点实验室、工程实验室）、工程研究中心、工程技术研究中心、企业技术中心等科研创新平台；</w:t>
      </w:r>
    </w:p>
    <w:p>
      <w:pPr>
        <w:pStyle w:val="174"/>
        <w:numPr>
          <w:ilvl w:val="0"/>
          <w:numId w:val="35"/>
        </w:numPr>
      </w:pPr>
      <w:r>
        <w:rPr>
          <w:rFonts w:hint="eastAsia"/>
        </w:rPr>
        <w:t>处于行业领先地位或在“卡脖子”关键核心技术领域有突出表现并获得有关部门认定（如近5年荣获省部级以上科技奖励或承担省部级以上重点研发计划、重大科研项目等）；</w:t>
      </w:r>
    </w:p>
    <w:p>
      <w:pPr>
        <w:pStyle w:val="174"/>
        <w:numPr>
          <w:ilvl w:val="0"/>
          <w:numId w:val="35"/>
        </w:numPr>
      </w:pPr>
      <w:r>
        <w:rPr>
          <w:rFonts w:hint="eastAsia"/>
        </w:rPr>
        <w:t>近三年入选省级以上上市公司市值5</w:t>
      </w:r>
      <w:r>
        <w:t>00</w:t>
      </w:r>
      <w:r>
        <w:rPr>
          <w:rFonts w:hint="eastAsia"/>
        </w:rPr>
        <w:t>强、民营企业5</w:t>
      </w:r>
      <w:r>
        <w:t>00</w:t>
      </w:r>
      <w:r>
        <w:rPr>
          <w:rFonts w:hint="eastAsia"/>
        </w:rPr>
        <w:t>强等国内外知名榜单的高新技术企业；</w:t>
      </w:r>
    </w:p>
    <w:p>
      <w:pPr>
        <w:pStyle w:val="174"/>
        <w:numPr>
          <w:ilvl w:val="0"/>
          <w:numId w:val="35"/>
        </w:numPr>
      </w:pPr>
      <w:r>
        <w:rPr>
          <w:rFonts w:hint="eastAsia"/>
        </w:rPr>
        <w:t>入选省级以上专精特新“小巨人”企业、制造业单项冠军企业、省“百企引航”行动计划企业等；</w:t>
      </w:r>
    </w:p>
    <w:p>
      <w:pPr>
        <w:pStyle w:val="174"/>
        <w:numPr>
          <w:ilvl w:val="0"/>
          <w:numId w:val="35"/>
        </w:numPr>
      </w:pPr>
      <w:r>
        <w:rPr>
          <w:rFonts w:hint="eastAsia"/>
        </w:rPr>
        <w:t>省重点产业链、优势产业链和卓越产业链领域，由海外引进的高层次人才创办的具有较高成长性的科技型企业，近三年企业研发投入占当年年销售收入比例在5%以上，且在高质量就业方面做出突出成绩。</w:t>
      </w:r>
    </w:p>
    <w:p>
      <w:pPr>
        <w:pStyle w:val="104"/>
        <w:spacing w:before="312" w:after="312"/>
      </w:pPr>
      <w:bookmarkStart w:id="69" w:name="_Toc103779108"/>
      <w:bookmarkStart w:id="70" w:name="_Toc150865853"/>
      <w:r>
        <w:rPr>
          <w:rFonts w:hint="eastAsia"/>
        </w:rPr>
        <w:t>工作站申请</w:t>
      </w:r>
      <w:bookmarkEnd w:id="69"/>
      <w:bookmarkEnd w:id="70"/>
    </w:p>
    <w:p>
      <w:pPr>
        <w:pStyle w:val="105"/>
        <w:spacing w:before="156" w:after="156"/>
      </w:pPr>
      <w:bookmarkStart w:id="71" w:name="_Toc150865854"/>
      <w:bookmarkStart w:id="72" w:name="_Toc103779109"/>
      <w:r>
        <w:rPr>
          <w:rFonts w:hint="eastAsia"/>
        </w:rPr>
        <w:t>申请流程</w:t>
      </w:r>
      <w:bookmarkEnd w:id="71"/>
      <w:bookmarkEnd w:id="72"/>
    </w:p>
    <w:p>
      <w:pPr>
        <w:pStyle w:val="56"/>
        <w:ind w:firstLine="420"/>
      </w:pPr>
      <w:r>
        <w:t>符合条件的申报单位</w:t>
      </w:r>
      <w:r>
        <w:rPr>
          <w:rFonts w:hint="eastAsia"/>
        </w:rPr>
        <w:t>申请工作站，流程如图1所示。</w:t>
      </w:r>
    </w:p>
    <w:p>
      <w:pPr>
        <w:pStyle w:val="56"/>
        <w:ind w:firstLine="420"/>
      </w:pPr>
    </w:p>
    <w:p>
      <w:pPr>
        <w:pStyle w:val="56"/>
        <w:ind w:firstLine="420"/>
      </w:pPr>
      <w:r>
        <w:drawing>
          <wp:inline distT="0" distB="0" distL="0" distR="0">
            <wp:extent cx="5939790" cy="1480820"/>
            <wp:effectExtent l="0" t="0" r="3810" b="5080"/>
            <wp:docPr id="6" name="图片 6" descr="C:\Users\Administrator\AppData\Roaming\LarkShell\sdk_storage\7e3fd99ff675d419ac183e50eb0f3732\resources\images\origin_img_v2_20c9c855-7531-44e1-a59f-3975a621d3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LarkShell\sdk_storage\7e3fd99ff675d419ac183e50eb0f3732\resources\images\origin_img_v2_20c9c855-7531-44e1-a59f-3975a621d3d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9790" cy="1481207"/>
                    </a:xfrm>
                    <a:prstGeom prst="rect">
                      <a:avLst/>
                    </a:prstGeom>
                    <a:noFill/>
                    <a:ln>
                      <a:noFill/>
                    </a:ln>
                  </pic:spPr>
                </pic:pic>
              </a:graphicData>
            </a:graphic>
          </wp:inline>
        </w:drawing>
      </w:r>
    </w:p>
    <w:p>
      <w:pPr>
        <w:pStyle w:val="114"/>
        <w:spacing w:before="156" w:after="156"/>
      </w:pPr>
      <w:r>
        <w:rPr>
          <w:rFonts w:hint="eastAsia"/>
        </w:rPr>
        <w:t>工作站申请流程</w:t>
      </w:r>
    </w:p>
    <w:p>
      <w:pPr>
        <w:pStyle w:val="105"/>
        <w:spacing w:before="156" w:after="156"/>
      </w:pPr>
      <w:bookmarkStart w:id="73" w:name="_Toc103779110"/>
      <w:bookmarkStart w:id="74" w:name="_Toc150865855"/>
      <w:r>
        <w:rPr>
          <w:rFonts w:hint="eastAsia"/>
        </w:rPr>
        <w:t>提交材料</w:t>
      </w:r>
      <w:bookmarkEnd w:id="73"/>
      <w:bookmarkEnd w:id="74"/>
    </w:p>
    <w:p>
      <w:pPr>
        <w:pStyle w:val="165"/>
        <w:ind w:left="0"/>
      </w:pPr>
      <w:r>
        <w:t>符合条件的申报单位</w:t>
      </w:r>
      <w:r>
        <w:rPr>
          <w:rFonts w:hint="eastAsia"/>
        </w:rPr>
        <w:t>提交</w:t>
      </w:r>
      <w:r>
        <w:t>《新设博士后科研工作站备案申请表》</w:t>
      </w:r>
      <w:r>
        <w:rPr>
          <w:rFonts w:hint="eastAsia"/>
        </w:rPr>
        <w:t>、</w:t>
      </w:r>
      <w:r>
        <w:t>《博士后科研工作站新设站申报单位推荐汇总表》</w:t>
      </w:r>
      <w:r>
        <w:rPr>
          <w:rFonts w:hint="eastAsia"/>
        </w:rPr>
        <w:t>，表单可向主管部门申请，并根据主管部门最新要求填写。</w:t>
      </w:r>
    </w:p>
    <w:p>
      <w:pPr>
        <w:pStyle w:val="165"/>
        <w:ind w:left="0"/>
      </w:pPr>
      <w:r>
        <w:rPr>
          <w:rFonts w:hint="eastAsia"/>
        </w:rPr>
        <w:t>涉密的</w:t>
      </w:r>
      <w:r>
        <w:t>申报材料</w:t>
      </w:r>
      <w:r>
        <w:rPr>
          <w:rFonts w:hint="eastAsia"/>
        </w:rPr>
        <w:t>应做好</w:t>
      </w:r>
      <w:r>
        <w:t>脱密处</w:t>
      </w:r>
      <w:r>
        <w:rPr>
          <w:rFonts w:hint="eastAsia"/>
        </w:rPr>
        <w:t>理。</w:t>
      </w:r>
    </w:p>
    <w:p>
      <w:pPr>
        <w:pStyle w:val="165"/>
        <w:ind w:left="0"/>
      </w:pPr>
      <w:r>
        <w:t>符合条件的单位因国家战略性需求等特殊原因需及时设站，可单独报送。</w:t>
      </w:r>
    </w:p>
    <w:p>
      <w:pPr>
        <w:pStyle w:val="165"/>
        <w:ind w:left="0"/>
      </w:pPr>
      <w:r>
        <w:t>网上申请材料须与纸质申请材料内容保持一致。</w:t>
      </w:r>
    </w:p>
    <w:p>
      <w:pPr>
        <w:pStyle w:val="104"/>
        <w:spacing w:before="312" w:after="312"/>
      </w:pPr>
      <w:bookmarkStart w:id="75" w:name="_Toc103779111"/>
      <w:bookmarkStart w:id="76" w:name="_Toc150865856"/>
      <w:r>
        <w:rPr>
          <w:rFonts w:hint="eastAsia"/>
        </w:rPr>
        <w:t>创新基地申请</w:t>
      </w:r>
      <w:bookmarkEnd w:id="75"/>
      <w:bookmarkEnd w:id="76"/>
    </w:p>
    <w:p>
      <w:pPr>
        <w:pStyle w:val="105"/>
        <w:spacing w:before="156" w:after="156"/>
      </w:pPr>
      <w:bookmarkStart w:id="77" w:name="_Toc103779112"/>
      <w:bookmarkStart w:id="78" w:name="_Toc150865857"/>
      <w:r>
        <w:rPr>
          <w:rFonts w:hint="eastAsia"/>
        </w:rPr>
        <w:t>申请流程</w:t>
      </w:r>
      <w:bookmarkEnd w:id="77"/>
      <w:bookmarkEnd w:id="78"/>
    </w:p>
    <w:p>
      <w:pPr>
        <w:pStyle w:val="56"/>
        <w:ind w:firstLine="420"/>
      </w:pPr>
      <w:r>
        <w:t>符合条件的申报单位</w:t>
      </w:r>
      <w:r>
        <w:rPr>
          <w:rFonts w:hint="eastAsia"/>
        </w:rPr>
        <w:t>申请江苏省博士后创新实践基地，流程如图2所示。</w:t>
      </w:r>
    </w:p>
    <w:p>
      <w:pPr>
        <w:pStyle w:val="56"/>
        <w:ind w:firstLine="420"/>
      </w:pPr>
    </w:p>
    <w:p>
      <w:pPr>
        <w:pStyle w:val="56"/>
        <w:ind w:firstLine="420"/>
      </w:pPr>
      <w:r>
        <w:drawing>
          <wp:inline distT="0" distB="0" distL="0" distR="0">
            <wp:extent cx="5176520" cy="825500"/>
            <wp:effectExtent l="0" t="0" r="5080" b="0"/>
            <wp:docPr id="7" name="图片 7" descr="C:\Users\Administrator\AppData\Roaming\LarkShell\sdk_storage\7e3fd99ff675d419ac183e50eb0f3732\resources\images\img_v3_0256_0f8a67fd-142a-4e38-8cd9-ade8752373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LarkShell\sdk_storage\7e3fd99ff675d419ac183e50eb0f3732\resources\images\img_v3_0256_0f8a67fd-142a-4e38-8cd9-ade8752373b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25473" cy="833210"/>
                    </a:xfrm>
                    <a:prstGeom prst="rect">
                      <a:avLst/>
                    </a:prstGeom>
                    <a:noFill/>
                    <a:ln>
                      <a:noFill/>
                    </a:ln>
                  </pic:spPr>
                </pic:pic>
              </a:graphicData>
            </a:graphic>
          </wp:inline>
        </w:drawing>
      </w:r>
    </w:p>
    <w:p>
      <w:pPr>
        <w:pStyle w:val="114"/>
        <w:spacing w:before="156" w:after="156"/>
      </w:pPr>
      <w:r>
        <w:rPr>
          <w:rFonts w:hint="eastAsia"/>
        </w:rPr>
        <w:t>创新基地申报流程</w:t>
      </w:r>
    </w:p>
    <w:p>
      <w:pPr>
        <w:pStyle w:val="105"/>
        <w:spacing w:before="156" w:after="156"/>
      </w:pPr>
      <w:bookmarkStart w:id="79" w:name="_Toc103779113"/>
      <w:bookmarkStart w:id="80" w:name="_Toc150865858"/>
      <w:r>
        <w:rPr>
          <w:rFonts w:hint="eastAsia"/>
        </w:rPr>
        <w:t>提交材料</w:t>
      </w:r>
      <w:bookmarkEnd w:id="79"/>
      <w:bookmarkEnd w:id="80"/>
    </w:p>
    <w:p>
      <w:pPr>
        <w:pStyle w:val="56"/>
        <w:ind w:firstLine="420"/>
        <w:rPr>
          <w:b/>
          <w:bCs/>
        </w:rPr>
      </w:pPr>
      <w:r>
        <w:rPr>
          <w:rFonts w:hint="eastAsia"/>
        </w:rPr>
        <w:t>申请设立省创新基地单位应提交《新设江苏省博士后创新实践基地申报表》，表单可向主管部门申请，并根据主管部门最新要求填写。</w:t>
      </w:r>
    </w:p>
    <w:p>
      <w:pPr>
        <w:pStyle w:val="105"/>
        <w:spacing w:before="156" w:after="156"/>
      </w:pPr>
      <w:bookmarkStart w:id="81" w:name="_Toc150865859"/>
      <w:r>
        <w:rPr>
          <w:rFonts w:hint="eastAsia"/>
        </w:rPr>
        <w:t>退出</w:t>
      </w:r>
      <w:bookmarkEnd w:id="81"/>
    </w:p>
    <w:p>
      <w:pPr>
        <w:pStyle w:val="56"/>
        <w:ind w:firstLine="420"/>
      </w:pPr>
      <w:r>
        <w:rPr>
          <w:rFonts w:hint="eastAsia"/>
        </w:rPr>
        <w:t>博士后创新实践基地获批设立博士后科研工作站的，其博士后创新实践基地资格自动注销，已在站博士后期满后按其进站时身份办理出站手续。博士后创新实践基地具有下列情形之一的，将被注销设立资格，被注销的单位3 年后方可重新申请设立。</w:t>
      </w:r>
    </w:p>
    <w:p>
      <w:pPr>
        <w:pStyle w:val="174"/>
        <w:numPr>
          <w:ilvl w:val="0"/>
          <w:numId w:val="36"/>
        </w:numPr>
      </w:pPr>
      <w:r>
        <w:rPr>
          <w:rFonts w:hint="eastAsia"/>
        </w:rPr>
        <w:t>在省人社厅综合评估中被评估为不合格等次；</w:t>
      </w:r>
    </w:p>
    <w:p>
      <w:pPr>
        <w:pStyle w:val="174"/>
        <w:numPr>
          <w:ilvl w:val="0"/>
          <w:numId w:val="35"/>
        </w:numPr>
      </w:pPr>
      <w:r>
        <w:rPr>
          <w:rFonts w:hint="eastAsia"/>
        </w:rPr>
        <w:t>新设基地后两年内未招收博士后；</w:t>
      </w:r>
    </w:p>
    <w:p>
      <w:pPr>
        <w:pStyle w:val="174"/>
        <w:numPr>
          <w:ilvl w:val="0"/>
          <w:numId w:val="35"/>
        </w:numPr>
      </w:pPr>
      <w:r>
        <w:rPr>
          <w:rFonts w:hint="eastAsia"/>
        </w:rPr>
        <w:t>已设基地近三年内未招收博士后；</w:t>
      </w:r>
    </w:p>
    <w:p>
      <w:pPr>
        <w:pStyle w:val="174"/>
        <w:numPr>
          <w:ilvl w:val="0"/>
          <w:numId w:val="35"/>
        </w:numPr>
      </w:pPr>
      <w:r>
        <w:rPr>
          <w:rFonts w:hint="eastAsia"/>
        </w:rPr>
        <w:t>严重违反博士后工作有关规定或存在重大学术不端等问题；</w:t>
      </w:r>
    </w:p>
    <w:p>
      <w:pPr>
        <w:pStyle w:val="174"/>
        <w:numPr>
          <w:ilvl w:val="0"/>
          <w:numId w:val="35"/>
        </w:numPr>
      </w:pPr>
      <w:r>
        <w:rPr>
          <w:rFonts w:hint="eastAsia"/>
        </w:rPr>
        <w:t>无法为博士后提供必要的科研、生活条件，或因业务调整、重组、破产等原因无法继续开展博士后工作。</w:t>
      </w:r>
    </w:p>
    <w:p>
      <w:pPr>
        <w:pStyle w:val="104"/>
        <w:spacing w:before="312" w:after="312"/>
      </w:pPr>
      <w:bookmarkStart w:id="82" w:name="_Toc103779114"/>
      <w:bookmarkStart w:id="83" w:name="_Toc150865860"/>
      <w:r>
        <w:rPr>
          <w:rFonts w:hint="eastAsia"/>
        </w:rPr>
        <w:t>运行管理</w:t>
      </w:r>
      <w:bookmarkEnd w:id="82"/>
      <w:bookmarkEnd w:id="83"/>
    </w:p>
    <w:p>
      <w:pPr>
        <w:pStyle w:val="105"/>
        <w:spacing w:before="156" w:after="156"/>
      </w:pPr>
      <w:bookmarkStart w:id="84" w:name="_Toc103779115"/>
      <w:bookmarkStart w:id="85" w:name="_Toc150865861"/>
      <w:r>
        <w:rPr>
          <w:rFonts w:hint="eastAsia"/>
        </w:rPr>
        <w:t>工作站管理</w:t>
      </w:r>
      <w:bookmarkEnd w:id="84"/>
      <w:bookmarkEnd w:id="85"/>
    </w:p>
    <w:p>
      <w:pPr>
        <w:pStyle w:val="65"/>
        <w:spacing w:before="156" w:after="156"/>
        <w:ind w:left="0"/>
      </w:pPr>
      <w:r>
        <w:rPr>
          <w:rFonts w:hint="eastAsia"/>
        </w:rPr>
        <w:t>管理职责</w:t>
      </w:r>
    </w:p>
    <w:p>
      <w:pPr>
        <w:pStyle w:val="56"/>
        <w:ind w:firstLine="420"/>
      </w:pPr>
      <w:r>
        <w:rPr>
          <w:rFonts w:hint="eastAsia"/>
        </w:rPr>
        <w:t>设站单位按照各项管理要求，做好博士后工作站的建章立制、人员配备、进出站管理、考核评估等管理工作。</w:t>
      </w:r>
    </w:p>
    <w:p>
      <w:pPr>
        <w:pStyle w:val="65"/>
        <w:spacing w:before="156" w:after="156"/>
        <w:ind w:left="0"/>
      </w:pPr>
      <w:bookmarkStart w:id="86" w:name="_Toc103779116"/>
      <w:bookmarkStart w:id="87" w:name="_Toc103538995"/>
      <w:r>
        <w:rPr>
          <w:rFonts w:hint="eastAsia"/>
        </w:rPr>
        <w:t>制度要求</w:t>
      </w:r>
      <w:bookmarkEnd w:id="86"/>
      <w:bookmarkEnd w:id="87"/>
    </w:p>
    <w:p>
      <w:pPr>
        <w:pStyle w:val="56"/>
        <w:ind w:firstLine="420"/>
      </w:pPr>
      <w:r>
        <w:rPr>
          <w:rFonts w:hint="eastAsia"/>
        </w:rPr>
        <w:t>设站单位应成立博士后工作站领导小组，作为博士后工作的管理机构，制定博士后工作站管理和运行制度，包括但不限于日常管理、会议培训、工作考核、项目管理、档案管理、财务管理、导师管理、绩效奖惩等。</w:t>
      </w:r>
    </w:p>
    <w:p>
      <w:pPr>
        <w:pStyle w:val="65"/>
        <w:spacing w:before="156" w:after="156"/>
        <w:ind w:left="0"/>
      </w:pPr>
      <w:bookmarkStart w:id="88" w:name="_Toc103538996"/>
      <w:bookmarkStart w:id="89" w:name="_Toc103779117"/>
      <w:r>
        <w:rPr>
          <w:rFonts w:hint="eastAsia"/>
        </w:rPr>
        <w:t>设站设施</w:t>
      </w:r>
      <w:bookmarkEnd w:id="88"/>
      <w:bookmarkEnd w:id="89"/>
    </w:p>
    <w:p>
      <w:pPr>
        <w:pStyle w:val="56"/>
        <w:ind w:firstLine="420"/>
      </w:pPr>
      <w:r>
        <w:rPr>
          <w:rFonts w:hint="eastAsia"/>
        </w:rPr>
        <w:t>设站单位应有相对独立的办公和活动场所，配备工作开展所需的各类办公、科研设备等。</w:t>
      </w:r>
    </w:p>
    <w:p>
      <w:pPr>
        <w:pStyle w:val="65"/>
        <w:spacing w:before="156" w:after="156"/>
        <w:ind w:left="0"/>
      </w:pPr>
      <w:bookmarkStart w:id="90" w:name="_Toc103538997"/>
      <w:bookmarkStart w:id="91" w:name="_Toc103779118"/>
      <w:r>
        <w:rPr>
          <w:rFonts w:hint="eastAsia"/>
        </w:rPr>
        <w:t>人员配备</w:t>
      </w:r>
      <w:bookmarkEnd w:id="90"/>
      <w:bookmarkEnd w:id="91"/>
    </w:p>
    <w:p>
      <w:pPr>
        <w:pStyle w:val="56"/>
        <w:ind w:firstLine="420"/>
      </w:pPr>
      <w:r>
        <w:rPr>
          <w:rFonts w:hint="eastAsia"/>
        </w:rPr>
        <w:t>设站单位应配备专职人员，负责本单位博士后管理服务工作。包括博士后招收进站、联合培养、项目确定、考核奖惩、业绩评估、科研成果验收、结题出站、职称评定、工资福利待遇、户籍转移、家属子女安排等工作。工作站博士后合作导师应具有副高级及以上或同等水平专业技术职务，且为本单位在职员工。</w:t>
      </w:r>
    </w:p>
    <w:p>
      <w:pPr>
        <w:pStyle w:val="65"/>
        <w:spacing w:before="156" w:after="156"/>
        <w:ind w:left="0"/>
      </w:pPr>
      <w:bookmarkStart w:id="92" w:name="_Toc103538998"/>
      <w:bookmarkStart w:id="93" w:name="_Toc103779119"/>
      <w:r>
        <w:rPr>
          <w:rFonts w:hint="eastAsia"/>
        </w:rPr>
        <w:t>招录要求</w:t>
      </w:r>
      <w:bookmarkEnd w:id="92"/>
      <w:bookmarkEnd w:id="93"/>
    </w:p>
    <w:p>
      <w:pPr>
        <w:pStyle w:val="56"/>
        <w:ind w:firstLine="420"/>
      </w:pPr>
      <w:r>
        <w:rPr>
          <w:rFonts w:hint="eastAsia"/>
        </w:rPr>
        <w:t>学术、技术实力强，具备独立培养博士后人员能力的工作站，经人社部博士后管理部门批准可以单独招收博士后人员；其他工作站应与相关学科的流动站联合招收博士后人员；创新基地应委托流动站代招收博士后人员；对承担国家重大科研项目的非设站单位或已设站单位的非设站学科，经人社部博士后管理部门批准可以依托国家重大科研项目，招收项目博士后人员。</w:t>
      </w:r>
    </w:p>
    <w:p>
      <w:pPr>
        <w:pStyle w:val="56"/>
        <w:ind w:firstLine="420"/>
      </w:pPr>
      <w:r>
        <w:rPr>
          <w:rFonts w:hint="eastAsia"/>
        </w:rPr>
        <w:t>设站单位可通过联系本单位产学研合作高校、博士招聘需求较多的高校、科研方向匹配度较高的高校等方式来建立与流动站的合作。</w:t>
      </w:r>
    </w:p>
    <w:p>
      <w:pPr>
        <w:pStyle w:val="56"/>
        <w:ind w:firstLine="420"/>
      </w:pPr>
      <w:r>
        <w:rPr>
          <w:rFonts w:hint="eastAsia"/>
        </w:rPr>
        <w:t>设站单位应制订博士后工作发展规划。根据单位发展对博士后人才的需求，做好招聘、联合培养博士后规划工作。</w:t>
      </w:r>
    </w:p>
    <w:p>
      <w:pPr>
        <w:pStyle w:val="56"/>
        <w:ind w:firstLine="420"/>
      </w:pPr>
      <w:r>
        <w:rPr>
          <w:rFonts w:hint="eastAsia"/>
        </w:rPr>
        <w:t>设站单位可通过自身招聘渠道、人社部门提供的招聘渠道或第三方机构等途径向社会发布招聘信息，洽谈选择拟招录博士。发布信息要明确具体需求专业方向、需求人数、可提供博士后科研及生活条件、博士后人才政策等。</w:t>
      </w:r>
    </w:p>
    <w:p>
      <w:pPr>
        <w:pStyle w:val="105"/>
        <w:spacing w:before="156" w:after="156"/>
      </w:pPr>
      <w:bookmarkStart w:id="94" w:name="_Toc150865862"/>
      <w:bookmarkStart w:id="95" w:name="_Toc103779120"/>
      <w:r>
        <w:rPr>
          <w:rFonts w:hint="eastAsia"/>
        </w:rPr>
        <w:t>博士后进站管理</w:t>
      </w:r>
      <w:bookmarkEnd w:id="94"/>
      <w:bookmarkEnd w:id="95"/>
    </w:p>
    <w:p>
      <w:pPr>
        <w:pStyle w:val="65"/>
        <w:spacing w:before="156" w:after="156"/>
        <w:ind w:left="0"/>
      </w:pPr>
      <w:bookmarkStart w:id="96" w:name="_Toc103539000"/>
      <w:bookmarkStart w:id="97" w:name="_Toc103779121"/>
      <w:r>
        <w:rPr>
          <w:rFonts w:hint="eastAsia"/>
        </w:rPr>
        <w:t>博士后人员进站条件及要求：</w:t>
      </w:r>
      <w:bookmarkEnd w:id="96"/>
      <w:bookmarkEnd w:id="97"/>
      <w:r>
        <w:t xml:space="preserve"> </w:t>
      </w:r>
    </w:p>
    <w:p>
      <w:pPr>
        <w:pStyle w:val="56"/>
        <w:ind w:firstLine="420"/>
      </w:pPr>
      <w:r>
        <w:rPr>
          <w:rFonts w:hint="eastAsia"/>
        </w:rPr>
        <w:t>博士后进入工作站应满足以下条件及要求：</w:t>
      </w:r>
    </w:p>
    <w:p>
      <w:pPr>
        <w:pStyle w:val="174"/>
        <w:numPr>
          <w:ilvl w:val="0"/>
          <w:numId w:val="37"/>
        </w:numPr>
      </w:pPr>
      <w:r>
        <w:rPr>
          <w:rFonts w:hint="eastAsia"/>
        </w:rPr>
        <w:t>已取得博士学位，品学兼优，年龄在</w:t>
      </w:r>
      <w:r>
        <w:t>35</w:t>
      </w:r>
      <w:r>
        <w:rPr>
          <w:rFonts w:hint="eastAsia"/>
        </w:rPr>
        <w:t>周岁以下的人员，可以申请从事博士后研究工作，申请人才紧缺的自然科学领域的人员，年龄可放宽到</w:t>
      </w:r>
      <w:r>
        <w:t>40</w:t>
      </w:r>
      <w:r>
        <w:rPr>
          <w:rFonts w:hint="eastAsia"/>
        </w:rPr>
        <w:t>周岁；</w:t>
      </w:r>
    </w:p>
    <w:p>
      <w:pPr>
        <w:pStyle w:val="174"/>
        <w:rPr>
          <w:rFonts w:hAnsi="宋体" w:cs="Arial"/>
          <w:szCs w:val="21"/>
        </w:rPr>
      </w:pPr>
      <w:r>
        <w:rPr>
          <w:rFonts w:hint="eastAsia" w:hAnsi="宋体" w:cs="Arial"/>
          <w:szCs w:val="21"/>
        </w:rPr>
        <w:t>委托培养、定向培养、在职工作以及具有现役军人身份的人员申请从事博士后研究工作，应当提交其委托单位、定向培养单位、工作单位或其所在部队同意其脱产从事博士后研究工作的证明材料；</w:t>
      </w:r>
    </w:p>
    <w:p>
      <w:pPr>
        <w:pStyle w:val="174"/>
        <w:rPr>
          <w:rFonts w:hAnsi="宋体" w:cs="Arial"/>
          <w:szCs w:val="21"/>
        </w:rPr>
      </w:pPr>
      <w:r>
        <w:rPr>
          <w:rFonts w:hint="eastAsia" w:hAnsi="宋体" w:cs="Arial"/>
          <w:szCs w:val="21"/>
        </w:rPr>
        <w:t>除特殊情况并经省人社厅并报人社部博士后管理部门批准外，申请者不得进入授予其博士学位的单位同一个一级学科流动站从事博士后研究工作；</w:t>
      </w:r>
    </w:p>
    <w:p>
      <w:pPr>
        <w:pStyle w:val="174"/>
      </w:pPr>
      <w:r>
        <w:rPr>
          <w:rFonts w:hint="eastAsia"/>
        </w:rPr>
        <w:t>设站单位应当与博士后人员签订有关协议，明确双方的责任、权利、义务以及工作目标、课题要求、在站工作期限、研究成果归属、工资福利待遇、违约责任等；</w:t>
      </w:r>
    </w:p>
    <w:p>
      <w:pPr>
        <w:pStyle w:val="174"/>
      </w:pPr>
      <w:r>
        <w:rPr>
          <w:rFonts w:hint="eastAsia"/>
          <w:szCs w:val="21"/>
        </w:rPr>
        <w:t>属联合招收博士后人员，工作站、流动站和博士后人员应签订《联合培养企业博士后研究人员协议书》，样式可参考附录</w:t>
      </w:r>
      <w:r>
        <w:rPr>
          <w:szCs w:val="21"/>
        </w:rPr>
        <w:t>A</w:t>
      </w:r>
      <w:r>
        <w:rPr>
          <w:rFonts w:hint="eastAsia"/>
          <w:szCs w:val="21"/>
        </w:rPr>
        <w:t>；</w:t>
      </w:r>
    </w:p>
    <w:p>
      <w:pPr>
        <w:pStyle w:val="174"/>
      </w:pPr>
      <w:r>
        <w:rPr>
          <w:rFonts w:hint="eastAsia"/>
        </w:rPr>
        <w:t>申请招收外籍博士后人员，设站单位除按照本办法有关规定的程序对申请者进行资格审核外，还应遵照国家和本省涉外工作的规定。</w:t>
      </w:r>
    </w:p>
    <w:p>
      <w:pPr>
        <w:pStyle w:val="65"/>
        <w:spacing w:before="156" w:after="156"/>
        <w:ind w:left="0"/>
      </w:pPr>
      <w:bookmarkStart w:id="98" w:name="_Toc103539001"/>
      <w:bookmarkStart w:id="99" w:name="_Toc103779122"/>
      <w:r>
        <w:rPr>
          <w:rFonts w:hint="eastAsia"/>
        </w:rPr>
        <w:t>申请流程</w:t>
      </w:r>
      <w:bookmarkEnd w:id="98"/>
      <w:bookmarkEnd w:id="99"/>
    </w:p>
    <w:p>
      <w:pPr>
        <w:pStyle w:val="56"/>
        <w:ind w:firstLine="420"/>
      </w:pPr>
      <w:r>
        <w:rPr>
          <w:rFonts w:hint="eastAsia"/>
        </w:rPr>
        <w:t>博士后申请进站流程如下：</w:t>
      </w:r>
    </w:p>
    <w:p>
      <w:pPr>
        <w:pStyle w:val="174"/>
        <w:numPr>
          <w:ilvl w:val="0"/>
          <w:numId w:val="38"/>
        </w:numPr>
      </w:pPr>
      <w:r>
        <w:rPr>
          <w:rFonts w:hint="eastAsia"/>
        </w:rPr>
        <w:t>来电来函与设站单位联系；</w:t>
      </w:r>
    </w:p>
    <w:p>
      <w:pPr>
        <w:pStyle w:val="174"/>
      </w:pPr>
      <w:r>
        <w:rPr>
          <w:rFonts w:hint="eastAsia"/>
        </w:rPr>
        <w:t>设站单位面试确定人选；</w:t>
      </w:r>
    </w:p>
    <w:p>
      <w:pPr>
        <w:pStyle w:val="174"/>
      </w:pPr>
      <w:r>
        <w:rPr>
          <w:rFonts w:hint="eastAsia"/>
        </w:rPr>
        <w:t xml:space="preserve">中国博士后网站网上申请 </w:t>
      </w:r>
      <w:r>
        <w:fldChar w:fldCharType="begin"/>
      </w:r>
      <w:r>
        <w:instrText xml:space="preserve"> HYPERLINK "http://www.chinapostdoctor.org.cn" </w:instrText>
      </w:r>
      <w:r>
        <w:fldChar w:fldCharType="separate"/>
      </w:r>
      <w:r>
        <w:rPr>
          <w:rStyle w:val="32"/>
          <w:rFonts w:hint="eastAsia"/>
        </w:rPr>
        <w:t>www.chinapostdoctor.org.cn</w:t>
      </w:r>
      <w:r>
        <w:rPr>
          <w:rStyle w:val="32"/>
          <w:rFonts w:hint="eastAsia"/>
        </w:rPr>
        <w:fldChar w:fldCharType="end"/>
      </w:r>
      <w:r>
        <w:rPr>
          <w:rFonts w:hint="eastAsia"/>
        </w:rPr>
        <w:t>；</w:t>
      </w:r>
    </w:p>
    <w:p>
      <w:pPr>
        <w:pStyle w:val="174"/>
      </w:pPr>
      <w:r>
        <w:rPr>
          <w:rFonts w:hint="eastAsia"/>
        </w:rPr>
        <w:t>网上提交申请，下载打印；</w:t>
      </w:r>
    </w:p>
    <w:p>
      <w:pPr>
        <w:pStyle w:val="174"/>
      </w:pPr>
      <w:r>
        <w:rPr>
          <w:rFonts w:hint="eastAsia"/>
        </w:rPr>
        <w:t>工作站审核网上申请信息和申请材料（纸质），统一上报主管部门审批。</w:t>
      </w:r>
    </w:p>
    <w:p>
      <w:pPr>
        <w:pStyle w:val="65"/>
        <w:spacing w:before="156" w:after="156"/>
        <w:ind w:left="0"/>
      </w:pPr>
      <w:bookmarkStart w:id="100" w:name="_Toc103539002"/>
      <w:bookmarkStart w:id="101" w:name="_Toc103779123"/>
      <w:r>
        <w:rPr>
          <w:rFonts w:hint="eastAsia"/>
        </w:rPr>
        <w:t>纸质材料清单</w:t>
      </w:r>
      <w:bookmarkEnd w:id="100"/>
      <w:bookmarkEnd w:id="101"/>
    </w:p>
    <w:p>
      <w:pPr>
        <w:pStyle w:val="56"/>
        <w:ind w:firstLine="420"/>
      </w:pPr>
      <w:r>
        <w:rPr>
          <w:rFonts w:hint="eastAsia"/>
        </w:rPr>
        <w:t>博士后进站应主要提交包括以下材料：</w:t>
      </w:r>
    </w:p>
    <w:p>
      <w:pPr>
        <w:pStyle w:val="174"/>
        <w:numPr>
          <w:ilvl w:val="0"/>
          <w:numId w:val="39"/>
        </w:numPr>
      </w:pPr>
      <w:r>
        <w:rPr>
          <w:rFonts w:hint="eastAsia"/>
        </w:rPr>
        <w:t>博士后申请表（中国博士后网上填写，在线双面打印）；</w:t>
      </w:r>
    </w:p>
    <w:p>
      <w:pPr>
        <w:pStyle w:val="174"/>
      </w:pPr>
      <w:r>
        <w:rPr>
          <w:rFonts w:hint="eastAsia"/>
        </w:rPr>
        <w:t>博士后进站审核表（双面打印）；</w:t>
      </w:r>
    </w:p>
    <w:p>
      <w:pPr>
        <w:pStyle w:val="174"/>
      </w:pPr>
      <w:r>
        <w:rPr>
          <w:rFonts w:hint="eastAsia"/>
        </w:rPr>
        <w:t>博士后工作计划协议书；</w:t>
      </w:r>
    </w:p>
    <w:p>
      <w:pPr>
        <w:pStyle w:val="174"/>
      </w:pPr>
      <w:r>
        <w:rPr>
          <w:rFonts w:hint="eastAsia"/>
        </w:rPr>
        <w:t>博士学位证书；</w:t>
      </w:r>
    </w:p>
    <w:p>
      <w:pPr>
        <w:pStyle w:val="174"/>
      </w:pPr>
      <w:r>
        <w:rPr>
          <w:rFonts w:hint="eastAsia"/>
        </w:rPr>
        <w:t>身份证复印件；</w:t>
      </w:r>
    </w:p>
    <w:p>
      <w:pPr>
        <w:pStyle w:val="174"/>
      </w:pPr>
      <w:r>
        <w:rPr>
          <w:rFonts w:hint="eastAsia"/>
        </w:rPr>
        <w:t>体检报告；</w:t>
      </w:r>
    </w:p>
    <w:p>
      <w:pPr>
        <w:pStyle w:val="174"/>
      </w:pPr>
      <w:r>
        <w:rPr>
          <w:rFonts w:hint="eastAsia"/>
        </w:rPr>
        <w:t>表明其研究能力和学术水平的成果（如：获奖、鉴定专利书、论文 ）。</w:t>
      </w:r>
    </w:p>
    <w:p>
      <w:pPr>
        <w:pStyle w:val="105"/>
        <w:spacing w:before="156" w:after="156"/>
      </w:pPr>
      <w:bookmarkStart w:id="102" w:name="_Toc150865863"/>
      <w:bookmarkStart w:id="103" w:name="_Toc103779124"/>
      <w:r>
        <w:rPr>
          <w:rFonts w:hint="eastAsia"/>
        </w:rPr>
        <w:t>博士后在站管理</w:t>
      </w:r>
      <w:bookmarkEnd w:id="102"/>
      <w:bookmarkEnd w:id="103"/>
    </w:p>
    <w:p>
      <w:pPr>
        <w:pStyle w:val="65"/>
        <w:spacing w:before="156" w:after="156"/>
        <w:ind w:left="0"/>
      </w:pPr>
      <w:bookmarkStart w:id="104" w:name="_Toc103779125"/>
      <w:bookmarkStart w:id="105" w:name="_Toc102719699"/>
      <w:bookmarkStart w:id="106" w:name="_Toc103539004"/>
      <w:r>
        <w:rPr>
          <w:rFonts w:hint="eastAsia"/>
        </w:rPr>
        <w:t>工作期限</w:t>
      </w:r>
      <w:bookmarkEnd w:id="104"/>
      <w:bookmarkEnd w:id="105"/>
      <w:bookmarkEnd w:id="106"/>
    </w:p>
    <w:p>
      <w:pPr>
        <w:pStyle w:val="56"/>
        <w:ind w:firstLine="420"/>
      </w:pPr>
      <w:r>
        <w:rPr>
          <w:rFonts w:hint="eastAsia"/>
        </w:rPr>
        <w:t>博士后在站工作期限为2-</w:t>
      </w:r>
      <w:r>
        <w:t>4</w:t>
      </w:r>
      <w:r>
        <w:rPr>
          <w:rFonts w:hint="eastAsia"/>
        </w:rPr>
        <w:t>年，最长不超过6年。一般为两年，自报到日期当月算起满24个月。特别需要可以申请提前、延期出站。提前出站应经本人申请，合作导师同意，设站单位批准，但在站工作期限不应少于21个月。</w:t>
      </w:r>
    </w:p>
    <w:p>
      <w:pPr>
        <w:pStyle w:val="65"/>
        <w:spacing w:before="156" w:after="156"/>
        <w:ind w:left="0"/>
      </w:pPr>
      <w:bookmarkStart w:id="107" w:name="_Toc102719700"/>
      <w:bookmarkStart w:id="108" w:name="_Toc103539005"/>
      <w:bookmarkStart w:id="109" w:name="_Toc103779126"/>
      <w:r>
        <w:rPr>
          <w:rFonts w:hint="eastAsia"/>
        </w:rPr>
        <w:t>开题</w:t>
      </w:r>
      <w:bookmarkEnd w:id="107"/>
      <w:bookmarkEnd w:id="108"/>
      <w:bookmarkEnd w:id="109"/>
    </w:p>
    <w:p>
      <w:pPr>
        <w:pStyle w:val="164"/>
        <w:ind w:left="0"/>
      </w:pPr>
      <w:r>
        <w:rPr>
          <w:rFonts w:hint="eastAsia"/>
        </w:rPr>
        <w:t>博士后进站三个月之内应进行开题并签订科研合同。</w:t>
      </w:r>
    </w:p>
    <w:p>
      <w:pPr>
        <w:pStyle w:val="164"/>
        <w:ind w:left="0"/>
      </w:pPr>
      <w:r>
        <w:rPr>
          <w:rFonts w:hint="eastAsia"/>
        </w:rPr>
        <w:t>设站单位应组织博士后开题评审会，专家评审小组一般由工作站合作导师、课题相关领域专家等5位以上成员组成，专家评审小组对博士后拟开展课题评议，签署审查意见。（参见附录</w:t>
      </w:r>
      <w:r>
        <w:t>B</w:t>
      </w:r>
      <w:r>
        <w:rPr>
          <w:rFonts w:hint="eastAsia"/>
        </w:rPr>
        <w:t>）</w:t>
      </w:r>
    </w:p>
    <w:p>
      <w:pPr>
        <w:pStyle w:val="164"/>
        <w:ind w:left="0"/>
      </w:pPr>
      <w:r>
        <w:rPr>
          <w:rFonts w:hint="eastAsia"/>
        </w:rPr>
        <w:t>专家评审小组认为开题报告尚未达到要求的，应在一个月内重新开题，仍不符合要求的，应给予退站处理。</w:t>
      </w:r>
    </w:p>
    <w:p>
      <w:pPr>
        <w:pStyle w:val="65"/>
        <w:spacing w:before="156" w:after="156"/>
        <w:ind w:left="0"/>
      </w:pPr>
      <w:bookmarkStart w:id="110" w:name="_Toc102719701"/>
      <w:bookmarkStart w:id="111" w:name="_Toc103539006"/>
      <w:bookmarkStart w:id="112" w:name="_Toc103779127"/>
      <w:r>
        <w:rPr>
          <w:rFonts w:hint="eastAsia"/>
        </w:rPr>
        <w:t>博士后中期考核</w:t>
      </w:r>
      <w:bookmarkEnd w:id="110"/>
      <w:bookmarkEnd w:id="111"/>
      <w:bookmarkEnd w:id="112"/>
    </w:p>
    <w:p>
      <w:pPr>
        <w:pStyle w:val="164"/>
        <w:ind w:left="0"/>
      </w:pPr>
      <w:r>
        <w:rPr>
          <w:rFonts w:hint="eastAsia"/>
        </w:rPr>
        <w:t>每年对进站一年左右博士后的工作进度、能力水平和综合素质进行中期考核，评出优、良、中、差四个等级。博士后应将《博士后中期考核表》（参见附录</w:t>
      </w:r>
      <w:r>
        <w:t>C</w:t>
      </w:r>
      <w:r>
        <w:rPr>
          <w:rFonts w:hint="eastAsia"/>
        </w:rPr>
        <w:t>）提前送交评议小组专家。</w:t>
      </w:r>
    </w:p>
    <w:p>
      <w:pPr>
        <w:pStyle w:val="164"/>
        <w:ind w:left="0"/>
      </w:pPr>
      <w:r>
        <w:rPr>
          <w:rFonts w:hint="eastAsia"/>
        </w:rPr>
        <w:t>中期考核评议小组由博士后合作导师聘请3-5名熟悉本研究领域的教授或具有博士学位的副教授组成，流动站合作导师任组长。</w:t>
      </w:r>
    </w:p>
    <w:p>
      <w:pPr>
        <w:pStyle w:val="164"/>
        <w:ind w:left="0"/>
      </w:pPr>
      <w:r>
        <w:rPr>
          <w:rFonts w:hint="eastAsia"/>
        </w:rPr>
        <w:t>考核结束后，将《博士后中期考核表》并入个人档案，同时，将考核结果与评价告知博士后本人。</w:t>
      </w:r>
    </w:p>
    <w:p>
      <w:pPr>
        <w:pStyle w:val="164"/>
      </w:pPr>
      <w:r>
        <w:rPr>
          <w:rFonts w:hint="eastAsia"/>
        </w:rPr>
        <w:t>中期考核结果为“差”等次的则为考核不合格，中期考核结果为“中”及以上等次的则为考核合格。符合退站要求的，应予以退站。</w:t>
      </w:r>
    </w:p>
    <w:p>
      <w:pPr>
        <w:pStyle w:val="65"/>
        <w:spacing w:before="156" w:after="156"/>
        <w:ind w:left="0"/>
      </w:pPr>
      <w:bookmarkStart w:id="113" w:name="_Toc102719702"/>
      <w:bookmarkStart w:id="114" w:name="_Toc103539007"/>
      <w:bookmarkStart w:id="115" w:name="_Toc103779128"/>
      <w:r>
        <w:rPr>
          <w:rFonts w:hint="eastAsia"/>
        </w:rPr>
        <w:t>退站</w:t>
      </w:r>
      <w:bookmarkEnd w:id="113"/>
      <w:bookmarkEnd w:id="114"/>
      <w:bookmarkEnd w:id="115"/>
    </w:p>
    <w:p>
      <w:pPr>
        <w:pStyle w:val="56"/>
        <w:ind w:firstLine="420"/>
      </w:pPr>
      <w:r>
        <w:rPr>
          <w:rFonts w:hint="eastAsia"/>
        </w:rPr>
        <w:t>博士后人员在站期间如因个人原因无法继续博士后研究，可向工作站提出退站申请。具有下列情形之一，工作站在告知博士后人员本人或公告后予以退站：</w:t>
      </w:r>
    </w:p>
    <w:p>
      <w:pPr>
        <w:pStyle w:val="174"/>
        <w:numPr>
          <w:ilvl w:val="0"/>
          <w:numId w:val="40"/>
        </w:numPr>
      </w:pPr>
      <w:r>
        <w:rPr>
          <w:rFonts w:hint="eastAsia"/>
        </w:rPr>
        <w:t>进站半年后仍未提交国家承认的博士学位证书的；</w:t>
      </w:r>
    </w:p>
    <w:p>
      <w:pPr>
        <w:pStyle w:val="174"/>
      </w:pPr>
      <w:r>
        <w:rPr>
          <w:rFonts w:hint="eastAsia"/>
        </w:rPr>
        <w:t>提供虚假材料获得进站资格的；</w:t>
      </w:r>
    </w:p>
    <w:p>
      <w:pPr>
        <w:pStyle w:val="174"/>
      </w:pPr>
      <w:r>
        <w:rPr>
          <w:rFonts w:hint="eastAsia"/>
        </w:rPr>
        <w:t>中期或出站考核不合格的；</w:t>
      </w:r>
    </w:p>
    <w:p>
      <w:pPr>
        <w:pStyle w:val="174"/>
      </w:pPr>
      <w:r>
        <w:rPr>
          <w:rFonts w:hint="eastAsia"/>
        </w:rPr>
        <w:t>严重违反学术道德，弄虚作假，影响恶劣的；</w:t>
      </w:r>
    </w:p>
    <w:p>
      <w:pPr>
        <w:pStyle w:val="174"/>
      </w:pPr>
      <w:r>
        <w:rPr>
          <w:rFonts w:hint="eastAsia"/>
        </w:rPr>
        <w:t>被处以刑事处罚的；</w:t>
      </w:r>
    </w:p>
    <w:p>
      <w:pPr>
        <w:pStyle w:val="174"/>
      </w:pPr>
      <w:r>
        <w:rPr>
          <w:rFonts w:hint="eastAsia"/>
        </w:rPr>
        <w:t>因旷工等行为违反所在单位劳动纪律规定，符合解除劳动（聘用）合同情形的；</w:t>
      </w:r>
    </w:p>
    <w:p>
      <w:pPr>
        <w:pStyle w:val="174"/>
      </w:pPr>
      <w:r>
        <w:rPr>
          <w:rFonts w:hint="eastAsia"/>
        </w:rPr>
        <w:t>因患病等原因难以完成研究工作的；</w:t>
      </w:r>
    </w:p>
    <w:p>
      <w:pPr>
        <w:pStyle w:val="174"/>
      </w:pPr>
      <w:r>
        <w:rPr>
          <w:rFonts w:hint="eastAsia"/>
        </w:rPr>
        <w:t>出国逾期不归超过30天的；</w:t>
      </w:r>
    </w:p>
    <w:p>
      <w:pPr>
        <w:pStyle w:val="174"/>
      </w:pPr>
      <w:r>
        <w:rPr>
          <w:rFonts w:hint="eastAsia"/>
        </w:rPr>
        <w:t>合同（协议）期满，无正当理由不办理出站手续，或在站时间超过6年的；</w:t>
      </w:r>
    </w:p>
    <w:p>
      <w:pPr>
        <w:pStyle w:val="174"/>
      </w:pPr>
      <w:r>
        <w:rPr>
          <w:rFonts w:hint="eastAsia"/>
        </w:rPr>
        <w:t>其他应予退站的情况。</w:t>
      </w:r>
    </w:p>
    <w:p>
      <w:pPr>
        <w:pStyle w:val="105"/>
        <w:spacing w:before="156" w:after="156"/>
      </w:pPr>
      <w:bookmarkStart w:id="116" w:name="_Toc103779129"/>
      <w:bookmarkStart w:id="117" w:name="_Toc150865864"/>
      <w:r>
        <w:rPr>
          <w:rFonts w:hint="eastAsia"/>
        </w:rPr>
        <w:t>博士后出站管理</w:t>
      </w:r>
      <w:bookmarkEnd w:id="116"/>
      <w:bookmarkEnd w:id="117"/>
      <w:r>
        <w:t xml:space="preserve"> </w:t>
      </w:r>
    </w:p>
    <w:p>
      <w:pPr>
        <w:pStyle w:val="65"/>
        <w:spacing w:before="156" w:after="156"/>
        <w:ind w:left="0"/>
      </w:pPr>
      <w:bookmarkStart w:id="118" w:name="_Toc102719704"/>
      <w:bookmarkStart w:id="119" w:name="_Toc103539009"/>
      <w:bookmarkStart w:id="120" w:name="_Toc103779130"/>
      <w:r>
        <w:rPr>
          <w:rFonts w:hint="eastAsia"/>
        </w:rPr>
        <w:t>出站考核</w:t>
      </w:r>
      <w:bookmarkEnd w:id="118"/>
      <w:bookmarkEnd w:id="119"/>
      <w:bookmarkEnd w:id="120"/>
      <w:r>
        <w:t xml:space="preserve"> </w:t>
      </w:r>
    </w:p>
    <w:p>
      <w:pPr>
        <w:pStyle w:val="56"/>
        <w:ind w:firstLine="420"/>
      </w:pPr>
      <w:r>
        <w:rPr>
          <w:rFonts w:hint="eastAsia"/>
        </w:rPr>
        <w:t>博士后人员申请办理出站手续之前，工作站应组织专家考核小组对博士后人员在站期间的科研能力、学术水平、工作成果等进行考核评定，提交《博士后研究人员出站考核表》（参见附录</w:t>
      </w:r>
      <w:r>
        <w:t>D</w:t>
      </w:r>
      <w:r>
        <w:rPr>
          <w:rFonts w:hint="eastAsia"/>
        </w:rPr>
        <w:t>）和《博士后研究工作报告》，《博士后研究工作报告》应按全国博管办（1995）3号《关于统一博士后研究报告书写格式的通知》文件要求的“编写规则”撰写。</w:t>
      </w:r>
    </w:p>
    <w:p>
      <w:pPr>
        <w:pStyle w:val="65"/>
        <w:spacing w:before="156" w:after="156"/>
        <w:ind w:left="0"/>
      </w:pPr>
      <w:bookmarkStart w:id="121" w:name="_Toc102719705"/>
      <w:bookmarkStart w:id="122" w:name="_Toc103539010"/>
      <w:bookmarkStart w:id="123" w:name="_Toc103779131"/>
      <w:r>
        <w:rPr>
          <w:rFonts w:hint="eastAsia"/>
        </w:rPr>
        <w:t>出站流程</w:t>
      </w:r>
      <w:bookmarkEnd w:id="121"/>
      <w:bookmarkEnd w:id="122"/>
      <w:bookmarkEnd w:id="123"/>
    </w:p>
    <w:p>
      <w:pPr>
        <w:pStyle w:val="56"/>
        <w:ind w:firstLine="420"/>
      </w:pPr>
      <w:r>
        <w:rPr>
          <w:rFonts w:hint="eastAsia"/>
        </w:rPr>
        <w:t>博士后人员出站流程及材料参见附录</w:t>
      </w:r>
      <w:r>
        <w:t>E</w:t>
      </w:r>
      <w:r>
        <w:rPr>
          <w:rFonts w:hint="eastAsia"/>
        </w:rPr>
        <w:t>。</w:t>
      </w:r>
    </w:p>
    <w:p>
      <w:pPr>
        <w:pStyle w:val="65"/>
        <w:spacing w:before="156" w:after="156"/>
        <w:ind w:left="0"/>
      </w:pPr>
      <w:bookmarkStart w:id="124" w:name="_Toc103779132"/>
      <w:r>
        <w:rPr>
          <w:rFonts w:hint="eastAsia"/>
        </w:rPr>
        <w:t>博士后证书办理</w:t>
      </w:r>
      <w:bookmarkEnd w:id="124"/>
    </w:p>
    <w:p>
      <w:pPr>
        <w:pStyle w:val="56"/>
        <w:ind w:firstLine="420"/>
      </w:pPr>
      <w:r>
        <w:rPr>
          <w:rFonts w:hint="eastAsia"/>
        </w:rPr>
        <w:t>博士后人员工作期满出站后，经设站单位同意，即可在中国博士后网上办公系统中获取电子版证书。电子版证书支持多次查看、打印。</w:t>
      </w:r>
    </w:p>
    <w:p>
      <w:pPr>
        <w:pStyle w:val="105"/>
        <w:spacing w:before="156" w:after="156"/>
      </w:pPr>
      <w:bookmarkStart w:id="125" w:name="_Toc103779133"/>
      <w:bookmarkStart w:id="126" w:name="_Toc150865865"/>
      <w:r>
        <w:rPr>
          <w:rFonts w:hint="eastAsia"/>
        </w:rPr>
        <w:t>经费管理</w:t>
      </w:r>
      <w:bookmarkEnd w:id="125"/>
      <w:bookmarkEnd w:id="126"/>
    </w:p>
    <w:p>
      <w:pPr>
        <w:pStyle w:val="65"/>
        <w:spacing w:before="156" w:after="156"/>
        <w:ind w:left="0"/>
      </w:pPr>
      <w:bookmarkStart w:id="127" w:name="_Toc103539012"/>
      <w:bookmarkStart w:id="128" w:name="_Toc103779134"/>
      <w:r>
        <w:rPr>
          <w:rFonts w:hint="eastAsia"/>
        </w:rPr>
        <w:t>自筹经费</w:t>
      </w:r>
      <w:bookmarkEnd w:id="127"/>
      <w:bookmarkEnd w:id="128"/>
    </w:p>
    <w:p>
      <w:pPr>
        <w:pStyle w:val="56"/>
        <w:ind w:firstLine="420"/>
      </w:pPr>
      <w:r>
        <w:rPr>
          <w:rFonts w:hint="eastAsia"/>
        </w:rPr>
        <w:t>设站单位自筹的博士后经费由设站单位管理使用。博士后人员在站工作期间，设站单位应按规定为博士后人员提供日常经费。</w:t>
      </w:r>
    </w:p>
    <w:p>
      <w:pPr>
        <w:pStyle w:val="65"/>
        <w:spacing w:before="156" w:after="156"/>
        <w:ind w:left="0"/>
      </w:pPr>
      <w:bookmarkStart w:id="129" w:name="_Toc103539013"/>
      <w:bookmarkStart w:id="130" w:name="_Toc103779135"/>
      <w:r>
        <w:rPr>
          <w:rFonts w:hint="eastAsia"/>
        </w:rPr>
        <w:t>政府资助经费</w:t>
      </w:r>
      <w:bookmarkEnd w:id="129"/>
      <w:bookmarkEnd w:id="130"/>
    </w:p>
    <w:p>
      <w:pPr>
        <w:pStyle w:val="164"/>
        <w:ind w:left="0"/>
      </w:pPr>
      <w:r>
        <w:rPr>
          <w:rFonts w:hint="eastAsia"/>
        </w:rPr>
        <w:t>设站单位对国家、省和地方划拨的博士后资助经费须设立专项会计项目，专款专用，经费使用手续按财务管理规定办理。</w:t>
      </w:r>
    </w:p>
    <w:p>
      <w:pPr>
        <w:pStyle w:val="164"/>
        <w:ind w:left="0"/>
      </w:pPr>
      <w:r>
        <w:rPr>
          <w:rFonts w:hint="eastAsia"/>
        </w:rPr>
        <w:t>中央财政专项经费按国家规定管理使用。</w:t>
      </w:r>
    </w:p>
    <w:p>
      <w:pPr>
        <w:pStyle w:val="164"/>
        <w:ind w:left="0"/>
      </w:pPr>
      <w:r>
        <w:rPr>
          <w:rFonts w:hint="eastAsia"/>
        </w:rPr>
        <w:t>博士后人员进站后申请的中国博士后科学基金、经费使用按照《中国博士后科学基金资助规定》和《中国博士后科学基金面上资助实施办法》执行。</w:t>
      </w:r>
    </w:p>
    <w:p>
      <w:pPr>
        <w:pStyle w:val="164"/>
        <w:ind w:left="0"/>
      </w:pPr>
      <w:r>
        <w:rPr>
          <w:rFonts w:hint="eastAsia"/>
        </w:rPr>
        <w:t>设站单位可定期查询最新江苏省博士后资助项目，并根据要求申请经费。</w:t>
      </w:r>
    </w:p>
    <w:p>
      <w:pPr>
        <w:pStyle w:val="164"/>
        <w:ind w:left="0"/>
      </w:pPr>
      <w:r>
        <w:rPr>
          <w:rFonts w:hint="eastAsia"/>
        </w:rPr>
        <w:t>设站单位可根据工作站情况，申请所属地区的各项政策。</w:t>
      </w:r>
    </w:p>
    <w:p>
      <w:pPr>
        <w:pStyle w:val="104"/>
        <w:spacing w:before="312" w:after="312"/>
      </w:pPr>
      <w:bookmarkStart w:id="131" w:name="_Toc103779136"/>
      <w:bookmarkStart w:id="132" w:name="_Toc150865866"/>
      <w:r>
        <w:rPr>
          <w:rFonts w:hint="eastAsia"/>
        </w:rPr>
        <w:t>评估考核</w:t>
      </w:r>
      <w:bookmarkEnd w:id="131"/>
      <w:bookmarkEnd w:id="132"/>
    </w:p>
    <w:p>
      <w:pPr>
        <w:pStyle w:val="105"/>
        <w:spacing w:before="156" w:after="156"/>
      </w:pPr>
      <w:bookmarkStart w:id="133" w:name="_Toc150865867"/>
      <w:r>
        <w:rPr>
          <w:rFonts w:hint="eastAsia"/>
        </w:rPr>
        <w:t>考核工作</w:t>
      </w:r>
      <w:bookmarkEnd w:id="133"/>
    </w:p>
    <w:p>
      <w:pPr>
        <w:pStyle w:val="165"/>
        <w:ind w:left="0"/>
      </w:pPr>
      <w:r>
        <w:rPr>
          <w:rFonts w:hint="eastAsia"/>
        </w:rPr>
        <w:t>考核对象为设站满1年的博士后科研工作站、江苏省博士后创新实践基地。</w:t>
      </w:r>
    </w:p>
    <w:p>
      <w:pPr>
        <w:pStyle w:val="165"/>
        <w:ind w:left="0"/>
      </w:pPr>
      <w:r>
        <w:rPr>
          <w:rFonts w:hint="eastAsia"/>
        </w:rPr>
        <w:t>设站单位接受由各县（市、区）人社部门牵头组织的考核工作。</w:t>
      </w:r>
    </w:p>
    <w:p>
      <w:pPr>
        <w:pStyle w:val="165"/>
        <w:ind w:left="0"/>
      </w:pPr>
      <w:r>
        <w:rPr>
          <w:rFonts w:hint="eastAsia"/>
        </w:rPr>
        <w:t>考核内容主要包括博士后管理工作制度、博士后招收情况、博士后在站期间主要成果、博士后工作站投入和运行情况以及创造的经济效益等,考核指标应符合附录</w:t>
      </w:r>
      <w:r>
        <w:t>F</w:t>
      </w:r>
      <w:r>
        <w:rPr>
          <w:rFonts w:hint="eastAsia"/>
        </w:rPr>
        <w:t>。</w:t>
      </w:r>
    </w:p>
    <w:p>
      <w:pPr>
        <w:pStyle w:val="165"/>
        <w:ind w:left="0"/>
      </w:pPr>
      <w:r>
        <w:rPr>
          <w:rFonts w:hint="eastAsia"/>
        </w:rPr>
        <w:t>年度考核分两个阶段：设站单位对照考核指标自查并准备佐证材料、各县（市、区）人社部门联合区镇进行考核打分。</w:t>
      </w:r>
    </w:p>
    <w:p>
      <w:pPr>
        <w:pStyle w:val="165"/>
        <w:ind w:left="0"/>
      </w:pPr>
      <w:r>
        <w:rPr>
          <w:rFonts w:hint="eastAsia"/>
        </w:rPr>
        <w:t>考核结果分为优秀、良好、合格和不合格4个等级。结果优秀的设站单位可优先向主管部门申报独立招收博士后人员资格和国家级工作站；可优先申请江苏省示范博士后科研工作站；可优先申请在站博士后省、市级政府类资助项目；可优先向主管部门申请运行资助。</w:t>
      </w:r>
    </w:p>
    <w:p>
      <w:pPr>
        <w:pStyle w:val="165"/>
        <w:ind w:left="0"/>
      </w:pPr>
      <w:r>
        <w:rPr>
          <w:rFonts w:hint="eastAsia"/>
        </w:rPr>
        <w:t>考核结果不合格的设站单位可向主管部门申请培训指导，在要求期限内完成整改，整改后仍被认定为不合格的，按程序撤销设站资格。</w:t>
      </w:r>
    </w:p>
    <w:p>
      <w:pPr>
        <w:pStyle w:val="105"/>
        <w:spacing w:before="156" w:after="156"/>
      </w:pPr>
      <w:bookmarkStart w:id="134" w:name="_Toc150865868"/>
      <w:r>
        <w:rPr>
          <w:rFonts w:hint="eastAsia"/>
        </w:rPr>
        <w:t>评估工作</w:t>
      </w:r>
      <w:bookmarkEnd w:id="134"/>
    </w:p>
    <w:p>
      <w:pPr>
        <w:pStyle w:val="165"/>
        <w:ind w:left="0"/>
      </w:pPr>
      <w:r>
        <w:rPr>
          <w:rFonts w:hint="eastAsia"/>
        </w:rPr>
        <w:t>评估对象为设立满</w:t>
      </w:r>
      <w:r>
        <w:t>3</w:t>
      </w:r>
      <w:r>
        <w:rPr>
          <w:rFonts w:hint="eastAsia"/>
        </w:rPr>
        <w:t>年以上的博士后科研工作站、江苏省博士后创新实践基地。</w:t>
      </w:r>
    </w:p>
    <w:p>
      <w:pPr>
        <w:pStyle w:val="165"/>
        <w:ind w:left="0"/>
      </w:pPr>
      <w:r>
        <w:rPr>
          <w:rFonts w:hint="eastAsia"/>
        </w:rPr>
        <w:t>各设站单位接受由人力资源和社会保障部统一组织的评估工作。</w:t>
      </w:r>
    </w:p>
    <w:p>
      <w:pPr>
        <w:pStyle w:val="165"/>
        <w:ind w:left="0"/>
      </w:pPr>
      <w:r>
        <w:rPr>
          <w:rFonts w:hint="eastAsia"/>
        </w:rPr>
        <w:t>评估工作分为自查与核查两个阶段，各设站单位根据日常工作情况，客观、公正地进行自我综合评价，管理部门有针对性地组织参评单位实地考察，评估指标应符合附录</w:t>
      </w:r>
      <w:r>
        <w:t>G</w:t>
      </w:r>
      <w:r>
        <w:rPr>
          <w:rFonts w:hint="eastAsia"/>
        </w:rPr>
        <w:t>。</w:t>
      </w:r>
    </w:p>
    <w:p>
      <w:pPr>
        <w:pStyle w:val="165"/>
        <w:ind w:left="0"/>
      </w:pPr>
      <w:r>
        <w:rPr>
          <w:rFonts w:hint="eastAsia"/>
        </w:rPr>
        <w:t>评估结果不排名，划分为优秀、良好、合格、不合格4个等级。评估不合格的设站单位按程序撤销设站资格。</w:t>
      </w:r>
    </w:p>
    <w:bookmarkEnd w:id="24"/>
    <w:p>
      <w:pPr>
        <w:pStyle w:val="56"/>
        <w:ind w:firstLine="420"/>
        <w:sectPr>
          <w:pgSz w:w="11906" w:h="16838"/>
          <w:pgMar w:top="2410" w:right="1134" w:bottom="1134" w:left="1134" w:header="1418" w:footer="1134" w:gutter="284"/>
          <w:cols w:space="425" w:num="1"/>
          <w:formProt w:val="0"/>
          <w:docGrid w:type="lines" w:linePitch="312" w:charSpace="0"/>
        </w:sectPr>
      </w:pPr>
      <w:bookmarkStart w:id="135" w:name="BookMark5"/>
    </w:p>
    <w:p>
      <w:pPr>
        <w:pStyle w:val="76"/>
        <w:spacing w:before="78" w:after="156"/>
      </w:pPr>
      <w:bookmarkStart w:id="136" w:name="_Toc103779145"/>
      <w:bookmarkStart w:id="137" w:name="_Toc150865869"/>
    </w:p>
    <w:p>
      <w:pPr>
        <w:pStyle w:val="76"/>
        <w:numPr>
          <w:numId w:val="0"/>
        </w:numPr>
        <w:spacing w:before="78" w:after="156"/>
        <w:ind w:left="426" w:leftChars="0" w:firstLine="3990" w:firstLineChars="1900"/>
        <w:jc w:val="both"/>
      </w:pPr>
      <w:r>
        <w:rPr>
          <w:rFonts w:hint="eastAsia"/>
        </w:rPr>
        <w:t>（资料性）</w:t>
      </w:r>
    </w:p>
    <w:p>
      <w:pPr>
        <w:pStyle w:val="76"/>
        <w:numPr>
          <w:numId w:val="0"/>
        </w:numPr>
        <w:spacing w:before="78" w:after="156"/>
        <w:ind w:firstLine="2940" w:firstLineChars="1400"/>
        <w:jc w:val="both"/>
      </w:pPr>
      <w:r>
        <w:rPr>
          <w:rFonts w:hint="eastAsia"/>
        </w:rPr>
        <w:t>联合培养企业博士后研究人员协议书</w:t>
      </w:r>
      <w:bookmarkEnd w:id="136"/>
      <w:bookmarkEnd w:id="137"/>
    </w:p>
    <w:p>
      <w:pPr>
        <w:pStyle w:val="56"/>
        <w:ind w:firstLine="0" w:firstLineChars="0"/>
      </w:pPr>
    </w:p>
    <w:p>
      <w:pPr>
        <w:pStyle w:val="56"/>
        <w:ind w:firstLine="0" w:firstLineChars="0"/>
      </w:pPr>
      <w:r>
        <w:rPr>
          <w:rFonts w:hint="eastAsia"/>
        </w:rPr>
        <w:t>图A</w:t>
      </w:r>
      <w:r>
        <w:t>.1</w:t>
      </w:r>
      <w:r>
        <w:rPr>
          <w:rFonts w:hint="eastAsia"/>
        </w:rPr>
        <w:t>给出了联合培养企业博士后研究人员协议书的内容样式</w:t>
      </w:r>
    </w:p>
    <w:p>
      <w:pPr>
        <w:pStyle w:val="56"/>
        <w:ind w:firstLine="0" w:firstLineChars="0"/>
        <w:jc w:val="center"/>
      </w:pPr>
    </w:p>
    <w:p>
      <w:pPr>
        <w:pStyle w:val="56"/>
        <w:ind w:firstLine="0" w:firstLineChars="0"/>
        <w:jc w:val="center"/>
        <w:rPr>
          <w:rFonts w:hint="eastAsia"/>
        </w:rPr>
      </w:pPr>
      <w:r>
        <w:rPr>
          <w:rFonts w:hint="eastAsia"/>
        </w:rPr>
        <w:t>联合培养企业博士后研究人员协议书</w:t>
      </w:r>
    </w:p>
    <w:p>
      <w:pPr>
        <w:pStyle w:val="56"/>
        <w:ind w:firstLine="420"/>
      </w:pPr>
    </w:p>
    <w:p>
      <w:pPr>
        <w:spacing w:line="480" w:lineRule="auto"/>
        <w:rPr>
          <w:rFonts w:ascii="宋体" w:hAnsi="宋体"/>
          <w:b/>
          <w:kern w:val="4"/>
        </w:rPr>
      </w:pPr>
      <w:r>
        <w:rPr>
          <w:rFonts w:hint="eastAsia" w:ascii="宋体" w:hAnsi="宋体"/>
          <w:b/>
          <w:kern w:val="4"/>
        </w:rPr>
        <w:t>甲方：_____________________________________________________</w:t>
      </w:r>
    </w:p>
    <w:p>
      <w:pPr>
        <w:spacing w:line="480" w:lineRule="auto"/>
        <w:rPr>
          <w:rFonts w:ascii="宋体" w:hAnsi="宋体"/>
          <w:b/>
          <w:kern w:val="4"/>
        </w:rPr>
      </w:pPr>
      <w:r>
        <w:rPr>
          <w:rFonts w:hint="eastAsia" w:ascii="宋体" w:hAnsi="宋体"/>
          <w:b/>
          <w:kern w:val="4"/>
        </w:rPr>
        <w:t>乙方：X</w:t>
      </w:r>
      <w:r>
        <w:rPr>
          <w:rFonts w:ascii="宋体" w:hAnsi="宋体"/>
          <w:b/>
          <w:kern w:val="4"/>
        </w:rPr>
        <w:t>XX</w:t>
      </w:r>
      <w:r>
        <w:rPr>
          <w:rFonts w:hint="eastAsia" w:ascii="宋体" w:hAnsi="宋体"/>
          <w:b/>
          <w:kern w:val="4"/>
        </w:rPr>
        <w:t>大学_________________________________博士后流动站</w:t>
      </w:r>
    </w:p>
    <w:p>
      <w:pPr>
        <w:spacing w:line="480" w:lineRule="auto"/>
        <w:rPr>
          <w:rFonts w:ascii="宋体" w:hAnsi="宋体"/>
          <w:b/>
          <w:kern w:val="4"/>
        </w:rPr>
      </w:pPr>
      <w:r>
        <w:rPr>
          <w:rFonts w:hint="eastAsia" w:ascii="宋体" w:hAnsi="宋体"/>
          <w:b/>
          <w:kern w:val="4"/>
        </w:rPr>
        <w:t>丙方：_______________博士</w:t>
      </w:r>
    </w:p>
    <w:p>
      <w:pPr>
        <w:spacing w:line="360" w:lineRule="auto"/>
        <w:rPr>
          <w:rFonts w:ascii="宋体" w:hAnsi="宋体"/>
          <w:kern w:val="4"/>
        </w:rPr>
      </w:pPr>
    </w:p>
    <w:p>
      <w:pPr>
        <w:spacing w:line="360" w:lineRule="auto"/>
        <w:ind w:firstLine="482"/>
        <w:rPr>
          <w:rFonts w:ascii="宋体" w:hAnsi="宋体"/>
          <w:kern w:val="4"/>
        </w:rPr>
      </w:pPr>
      <w:r>
        <w:rPr>
          <w:rFonts w:hint="eastAsia" w:ascii="宋体" w:hAnsi="宋体"/>
          <w:kern w:val="4"/>
        </w:rPr>
        <w:t>甲乙双方对丙方进行考核后并报全国博士后管理委员会和博士后工作站批准，决定联合招收丙方为企业博士后研究人员。经三方协商，达成如下协议。</w:t>
      </w:r>
    </w:p>
    <w:p>
      <w:pPr>
        <w:numPr>
          <w:ilvl w:val="0"/>
          <w:numId w:val="41"/>
        </w:numPr>
        <w:adjustRightInd/>
        <w:spacing w:line="360" w:lineRule="auto"/>
        <w:rPr>
          <w:rFonts w:ascii="宋体" w:hAnsi="宋体"/>
          <w:kern w:val="4"/>
        </w:rPr>
      </w:pPr>
      <w:r>
        <w:rPr>
          <w:rFonts w:hint="eastAsia" w:ascii="宋体" w:hAnsi="宋体"/>
          <w:kern w:val="4"/>
        </w:rPr>
        <w:t>丙方在站工作时间从中国博士后科学基金会批准后，并开始在工作站工作后的24个月。</w:t>
      </w:r>
    </w:p>
    <w:p>
      <w:pPr>
        <w:numPr>
          <w:ilvl w:val="0"/>
          <w:numId w:val="41"/>
        </w:numPr>
        <w:adjustRightInd/>
        <w:spacing w:line="360" w:lineRule="auto"/>
        <w:rPr>
          <w:rFonts w:ascii="宋体" w:hAnsi="宋体"/>
          <w:kern w:val="4"/>
        </w:rPr>
      </w:pPr>
      <w:r>
        <w:rPr>
          <w:rFonts w:hint="eastAsia" w:ascii="宋体" w:hAnsi="宋体"/>
          <w:kern w:val="4"/>
        </w:rPr>
        <w:t>研究课题为：</w:t>
      </w:r>
    </w:p>
    <w:p>
      <w:pPr>
        <w:spacing w:line="360" w:lineRule="auto"/>
        <w:rPr>
          <w:rFonts w:ascii="宋体" w:hAnsi="宋体"/>
          <w:kern w:val="4"/>
        </w:rPr>
      </w:pPr>
      <w:r>
        <w:rPr>
          <w:rFonts w:hint="eastAsia" w:ascii="宋体" w:hAnsi="宋体"/>
          <w:kern w:val="4"/>
        </w:rPr>
        <mc:AlternateContent>
          <mc:Choice Requires="wps">
            <w:drawing>
              <wp:anchor distT="0" distB="0" distL="114300" distR="114300" simplePos="0" relativeHeight="251661312" behindDoc="0" locked="0" layoutInCell="1" allowOverlap="1">
                <wp:simplePos x="0" y="0"/>
                <wp:positionH relativeFrom="column">
                  <wp:posOffset>280670</wp:posOffset>
                </wp:positionH>
                <wp:positionV relativeFrom="paragraph">
                  <wp:posOffset>275590</wp:posOffset>
                </wp:positionV>
                <wp:extent cx="5509260" cy="7620"/>
                <wp:effectExtent l="13970" t="10160" r="10795" b="107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509260" cy="762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22.1pt;margin-top:21.7pt;height:0.6pt;width:433.8pt;z-index:251661312;mso-width-relative:page;mso-height-relative:page;" filled="f" stroked="t" coordsize="21600,21600" o:gfxdata="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UD3CdYAAAAIAQAADwAAAAAAAAABACAAAAAiAAAAZHJzL2Rvd25y&#10;ZXYueG1sUEsBAhQAFAAAAAgAh07iQH14g2EAAgAAzAMAAA4AAAAAAAAAAQAgAAAAJQEAAGRycy9l&#10;Mm9Eb2MueG1sUEsFBgAAAAAGAAYAWQEAAJcFAAAAAA==&#10;">
                <v:fill on="f" focussize="0,0"/>
                <v:stroke color="#000000" joinstyle="round"/>
                <v:imagedata o:title=""/>
                <o:lock v:ext="edit" aspectratio="f"/>
              </v:shape>
            </w:pict>
          </mc:Fallback>
        </mc:AlternateContent>
      </w:r>
    </w:p>
    <w:p>
      <w:pPr>
        <w:spacing w:line="360" w:lineRule="auto"/>
        <w:rPr>
          <w:rFonts w:ascii="宋体" w:hAnsi="宋体"/>
          <w:kern w:val="4"/>
        </w:rPr>
      </w:pPr>
      <w:r>
        <w:rPr>
          <w:rFonts w:hint="eastAsia" w:ascii="宋体" w:hAnsi="宋体"/>
          <w:kern w:val="4"/>
        </w:rPr>
        <w:t xml:space="preserve">   预期目标为：</w:t>
      </w:r>
    </w:p>
    <w:p>
      <w:pPr>
        <w:spacing w:line="360" w:lineRule="auto"/>
        <w:rPr>
          <w:rFonts w:ascii="宋体" w:hAnsi="宋体"/>
          <w:kern w:val="4"/>
        </w:rPr>
      </w:pPr>
    </w:p>
    <w:p>
      <w:pPr>
        <w:numPr>
          <w:ilvl w:val="0"/>
          <w:numId w:val="41"/>
        </w:numPr>
        <w:adjustRightInd/>
        <w:spacing w:line="360" w:lineRule="auto"/>
        <w:rPr>
          <w:rFonts w:ascii="宋体" w:hAnsi="宋体"/>
          <w:kern w:val="4"/>
        </w:rPr>
      </w:pPr>
      <w:r>
        <w:rPr>
          <w:rFonts w:hint="eastAsia" w:ascii="宋体" w:hAnsi="宋体"/>
          <w:kern w:val="4"/>
        </w:rPr>
        <mc:AlternateContent>
          <mc:Choice Requires="wps">
            <w:drawing>
              <wp:anchor distT="0" distB="0" distL="114300" distR="114300" simplePos="0" relativeHeight="251662336" behindDoc="0" locked="0" layoutInCell="1" allowOverlap="1">
                <wp:simplePos x="0" y="0"/>
                <wp:positionH relativeFrom="column">
                  <wp:posOffset>280670</wp:posOffset>
                </wp:positionH>
                <wp:positionV relativeFrom="paragraph">
                  <wp:posOffset>1270</wp:posOffset>
                </wp:positionV>
                <wp:extent cx="5509260" cy="7620"/>
                <wp:effectExtent l="13970" t="12065" r="10795" b="889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509260" cy="762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22.1pt;margin-top:0.1pt;height:0.6pt;width:433.8pt;z-index:251662336;mso-width-relative:page;mso-height-relative:page;" filled="f" stroked="t" coordsize="21600,21600" o:gfxdata="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jy5XUAAAABQEAAA8AAAAAAAAAAQAgAAAAIgAAAGRycy9kb3ducmV2&#10;LnhtbFBLAQIUABQAAAAIAIdO4kALDv1eAAIAAMwDAAAOAAAAAAAAAAEAIAAAACMBAABkcnMvZTJv&#10;RG9jLnhtbFBLBQYAAAAABgAGAFkBAACVBQAAAAA=&#10;">
                <v:fill on="f" focussize="0,0"/>
                <v:stroke color="#000000" joinstyle="round"/>
                <v:imagedata o:title=""/>
                <o:lock v:ext="edit" aspectratio="f"/>
              </v:shape>
            </w:pict>
          </mc:Fallback>
        </mc:AlternateContent>
      </w:r>
      <w:r>
        <w:rPr>
          <w:rFonts w:hint="eastAsia" w:ascii="宋体" w:hAnsi="宋体"/>
          <w:kern w:val="4"/>
        </w:rPr>
        <w:t>甲方负责为丙方办理进站、出站手续，负责丙方在站期间个人档案的存档工作，为丙方提供其在站期间的工资、医疗费用及福利费等（根据当地水平），并按照国家有关规定负责丙方的落户及子女入学入托。</w:t>
      </w:r>
    </w:p>
    <w:p>
      <w:pPr>
        <w:numPr>
          <w:ilvl w:val="0"/>
          <w:numId w:val="41"/>
        </w:numPr>
        <w:adjustRightInd/>
        <w:spacing w:line="360" w:lineRule="auto"/>
        <w:rPr>
          <w:rFonts w:ascii="宋体" w:hAnsi="宋体"/>
          <w:kern w:val="4"/>
        </w:rPr>
      </w:pPr>
      <w:r>
        <w:rPr>
          <w:rFonts w:hint="eastAsia" w:ascii="宋体" w:hAnsi="宋体"/>
          <w:kern w:val="4"/>
        </w:rPr>
        <w:t>根据国家文件规定丙方主要从事甲方的研究课题，因此主要在甲方开展工作。丙方在甲方工作期间的日常管理由甲方负责，甲方应提供丙方从事研究工作所需的条件，丙方应遵守甲乙双方的有关规章制度。</w:t>
      </w:r>
    </w:p>
    <w:p>
      <w:pPr>
        <w:numPr>
          <w:ilvl w:val="0"/>
          <w:numId w:val="41"/>
        </w:numPr>
        <w:adjustRightInd/>
        <w:spacing w:line="360" w:lineRule="auto"/>
        <w:rPr>
          <w:rFonts w:ascii="宋体" w:hAnsi="宋体"/>
          <w:kern w:val="4"/>
        </w:rPr>
      </w:pPr>
      <w:r>
        <w:rPr>
          <w:rFonts w:hint="eastAsia" w:ascii="宋体" w:hAnsi="宋体"/>
          <w:kern w:val="4"/>
        </w:rPr>
        <w:t>丙方在站期间的研究工作由甲乙双方联合指导和考核。甲方由</w:t>
      </w:r>
      <w:r>
        <w:rPr>
          <w:rFonts w:hint="eastAsia" w:ascii="宋体" w:hAnsi="宋体"/>
          <w:kern w:val="4"/>
          <w:u w:val="single"/>
        </w:rPr>
        <w:t xml:space="preserve">              </w:t>
      </w:r>
      <w:r>
        <w:rPr>
          <w:rFonts w:hint="eastAsia" w:ascii="宋体" w:hAnsi="宋体"/>
          <w:kern w:val="4"/>
        </w:rPr>
        <w:t>负责，乙方由</w:t>
      </w:r>
      <w:r>
        <w:rPr>
          <w:rFonts w:hint="eastAsia" w:ascii="宋体" w:hAnsi="宋体"/>
          <w:kern w:val="4"/>
          <w:u w:val="single"/>
        </w:rPr>
        <w:t xml:space="preserve">                   </w:t>
      </w:r>
      <w:r>
        <w:rPr>
          <w:rFonts w:hint="eastAsia" w:ascii="宋体" w:hAnsi="宋体"/>
          <w:kern w:val="4"/>
        </w:rPr>
        <w:t>教授负责。丙方进站后由甲乙丙三方商定研究计划。丙方有责任按照研究计划开展工作和接受考核。若需中途变更研究计划，应由甲乙双方协商决定。乙方合作导师有义务对丙方的研究工作给予指导。</w:t>
      </w:r>
    </w:p>
    <w:p>
      <w:pPr>
        <w:numPr>
          <w:ilvl w:val="0"/>
          <w:numId w:val="41"/>
        </w:numPr>
        <w:adjustRightInd/>
        <w:spacing w:line="360" w:lineRule="auto"/>
        <w:rPr>
          <w:rFonts w:ascii="宋体" w:hAnsi="宋体"/>
          <w:kern w:val="4"/>
        </w:rPr>
      </w:pPr>
      <w:r>
        <w:rPr>
          <w:rFonts w:hint="eastAsia" w:ascii="宋体" w:hAnsi="宋体"/>
          <w:kern w:val="4"/>
        </w:rPr>
        <w:t>丙方在站期间，甲方向乙方提供两年共</w:t>
      </w:r>
      <w:r>
        <w:rPr>
          <w:rFonts w:hint="eastAsia" w:ascii="宋体" w:hAnsi="宋体"/>
          <w:kern w:val="4"/>
          <w:u w:val="single"/>
        </w:rPr>
        <w:t xml:space="preserve">        </w:t>
      </w:r>
      <w:r>
        <w:rPr>
          <w:rFonts w:hint="eastAsia" w:ascii="宋体" w:hAnsi="宋体"/>
          <w:kern w:val="4"/>
        </w:rPr>
        <w:t>万元的管理和合作导师指导费用，并在博士后办理进站手续前一次性拨付乙方</w:t>
      </w:r>
      <w:r>
        <w:rPr>
          <w:rFonts w:ascii="宋体" w:hAnsi="宋体"/>
          <w:kern w:val="4"/>
        </w:rPr>
        <w:t>,</w:t>
      </w:r>
      <w:r>
        <w:rPr>
          <w:rFonts w:hint="eastAsia" w:ascii="宋体" w:hAnsi="宋体"/>
          <w:kern w:val="4"/>
        </w:rPr>
        <w:t>如丙方需短期在乙方工作，丙方在乙方工作期间所需费用，由甲方另行提供，不含在管理费用内。因任务需要，乙方人员到甲方工作，其差旅费、食宿费均由甲方提供。</w:t>
      </w:r>
    </w:p>
    <w:p>
      <w:pPr>
        <w:numPr>
          <w:ilvl w:val="0"/>
          <w:numId w:val="41"/>
        </w:numPr>
        <w:adjustRightInd/>
        <w:spacing w:line="360" w:lineRule="auto"/>
        <w:rPr>
          <w:rFonts w:ascii="宋体" w:hAnsi="宋体"/>
          <w:kern w:val="4"/>
        </w:rPr>
      </w:pPr>
      <w:r>
        <w:rPr>
          <w:rFonts w:hint="eastAsia" w:ascii="宋体" w:hAnsi="宋体"/>
          <w:kern w:val="4"/>
        </w:rPr>
        <w:t>丙方的课题研究经费由甲方提供，研究的内容、预期目标、所需经费和管理办法等由甲丙双方另签协议。</w:t>
      </w:r>
    </w:p>
    <w:p>
      <w:pPr>
        <w:numPr>
          <w:ilvl w:val="0"/>
          <w:numId w:val="41"/>
        </w:numPr>
        <w:adjustRightInd/>
        <w:spacing w:line="360" w:lineRule="auto"/>
        <w:rPr>
          <w:rFonts w:ascii="宋体" w:hAnsi="宋体"/>
          <w:kern w:val="4"/>
        </w:rPr>
      </w:pPr>
      <w:r>
        <w:rPr>
          <w:rFonts w:hint="eastAsia" w:ascii="宋体" w:hAnsi="宋体"/>
          <w:kern w:val="4"/>
        </w:rPr>
        <w:t>丙方在站期间发表学术论文应注明双方单位。</w:t>
      </w:r>
    </w:p>
    <w:p>
      <w:pPr>
        <w:numPr>
          <w:ilvl w:val="0"/>
          <w:numId w:val="41"/>
        </w:numPr>
        <w:adjustRightInd/>
        <w:spacing w:line="360" w:lineRule="auto"/>
        <w:rPr>
          <w:rFonts w:ascii="宋体" w:hAnsi="宋体"/>
          <w:kern w:val="4"/>
        </w:rPr>
      </w:pPr>
      <w:r>
        <w:rPr>
          <w:rFonts w:hint="eastAsia" w:ascii="宋体" w:hAnsi="宋体"/>
          <w:kern w:val="4"/>
        </w:rPr>
        <w:t>丙方已完成研究计划需提前出站，或因课题进度等原因需延期出站，应由甲乙双方协商决定。</w:t>
      </w:r>
    </w:p>
    <w:p>
      <w:pPr>
        <w:numPr>
          <w:ilvl w:val="0"/>
          <w:numId w:val="41"/>
        </w:numPr>
        <w:adjustRightInd/>
        <w:spacing w:line="360" w:lineRule="auto"/>
        <w:rPr>
          <w:rFonts w:ascii="宋体" w:hAnsi="宋体"/>
          <w:kern w:val="4"/>
        </w:rPr>
      </w:pPr>
      <w:r>
        <w:rPr>
          <w:rFonts w:hint="eastAsia" w:ascii="宋体" w:hAnsi="宋体"/>
          <w:kern w:val="4"/>
        </w:rPr>
        <w:t>丙方在站期间，因病连续请假半年以上，应终止研究工作。对于个人表现不适宜继续做博士后工作的，甲乙双方有权劝其退站。</w:t>
      </w:r>
    </w:p>
    <w:p>
      <w:pPr>
        <w:numPr>
          <w:ilvl w:val="0"/>
          <w:numId w:val="41"/>
        </w:numPr>
        <w:adjustRightInd/>
        <w:spacing w:line="360" w:lineRule="auto"/>
        <w:rPr>
          <w:rFonts w:ascii="宋体" w:hAnsi="宋体"/>
          <w:kern w:val="4"/>
        </w:rPr>
      </w:pPr>
      <w:r>
        <w:rPr>
          <w:rFonts w:hint="eastAsia" w:ascii="宋体" w:hAnsi="宋体"/>
          <w:kern w:val="4"/>
        </w:rPr>
        <w:t>丙方完成研究计划，符合晋升任职资格条件的，离站前可申请高级技术职务资格。经甲方审核同意后，按照企业所在城市专业技术人员任职资格评审程序和要求进行评审。</w:t>
      </w:r>
    </w:p>
    <w:p>
      <w:pPr>
        <w:numPr>
          <w:ilvl w:val="0"/>
          <w:numId w:val="41"/>
        </w:numPr>
        <w:adjustRightInd/>
        <w:spacing w:line="360" w:lineRule="auto"/>
        <w:rPr>
          <w:rFonts w:ascii="宋体" w:hAnsi="宋体"/>
          <w:kern w:val="4"/>
        </w:rPr>
      </w:pPr>
      <w:r>
        <w:rPr>
          <w:rFonts w:hint="eastAsia" w:ascii="宋体" w:hAnsi="宋体"/>
          <w:kern w:val="4"/>
        </w:rPr>
        <w:t>本协议一式五份。甲乙丙三方各一份，其余报全国博士后管理委员会和设站单位。</w:t>
      </w:r>
    </w:p>
    <w:p>
      <w:pPr>
        <w:spacing w:line="360" w:lineRule="auto"/>
        <w:rPr>
          <w:rFonts w:ascii="宋体" w:hAnsi="宋体"/>
          <w:kern w:val="4"/>
        </w:rPr>
      </w:pPr>
    </w:p>
    <w:p>
      <w:pPr>
        <w:spacing w:line="360" w:lineRule="auto"/>
        <w:rPr>
          <w:rFonts w:ascii="宋体" w:hAnsi="宋体"/>
          <w:kern w:val="4"/>
        </w:rPr>
      </w:pPr>
    </w:p>
    <w:p>
      <w:pPr>
        <w:spacing w:line="360" w:lineRule="auto"/>
        <w:rPr>
          <w:rFonts w:ascii="宋体" w:hAnsi="宋体"/>
          <w:kern w:val="4"/>
        </w:rPr>
      </w:pPr>
    </w:p>
    <w:p>
      <w:pPr>
        <w:spacing w:line="480" w:lineRule="auto"/>
        <w:rPr>
          <w:rFonts w:ascii="宋体" w:hAnsi="宋体"/>
          <w:kern w:val="4"/>
        </w:rPr>
      </w:pPr>
      <w:r>
        <w:rPr>
          <w:rFonts w:hint="eastAsia" w:ascii="宋体" w:hAnsi="宋体"/>
          <w:kern w:val="4"/>
        </w:rPr>
        <w:t>甲方（盖章）               乙方（盖章）               丙方（盖章）</w:t>
      </w:r>
    </w:p>
    <w:p>
      <w:pPr>
        <w:spacing w:line="480" w:lineRule="auto"/>
        <w:rPr>
          <w:rFonts w:ascii="宋体" w:hAnsi="宋体"/>
          <w:kern w:val="4"/>
        </w:rPr>
      </w:pPr>
      <w:r>
        <w:rPr>
          <w:rFonts w:hint="eastAsia" w:ascii="宋体" w:hAnsi="宋体"/>
          <w:kern w:val="4"/>
        </w:rPr>
        <w:t>代表：                     代表：                     代表：</w:t>
      </w:r>
    </w:p>
    <w:p>
      <w:pPr>
        <w:spacing w:line="480" w:lineRule="auto"/>
        <w:rPr>
          <w:rFonts w:ascii="宋体" w:hAnsi="宋体"/>
          <w:kern w:val="4"/>
        </w:rPr>
      </w:pPr>
      <w:r>
        <w:rPr>
          <w:rFonts w:hint="eastAsia" w:ascii="宋体" w:hAnsi="宋体"/>
          <w:kern w:val="4"/>
        </w:rPr>
        <w:t>日期：                     日期：                     日期：</w:t>
      </w:r>
    </w:p>
    <w:p>
      <w:pPr>
        <w:pStyle w:val="56"/>
        <w:ind w:firstLine="0" w:firstLineChars="0"/>
        <w:jc w:val="center"/>
      </w:pPr>
    </w:p>
    <w:p>
      <w:pPr>
        <w:pStyle w:val="114"/>
        <w:numPr>
          <w:ilvl w:val="0"/>
          <w:numId w:val="0"/>
        </w:numPr>
        <w:spacing w:before="156" w:after="156"/>
      </w:pPr>
      <w:r>
        <w:rPr>
          <w:rFonts w:hint="eastAsia"/>
        </w:rPr>
        <w:t>图A</w:t>
      </w:r>
      <w:r>
        <w:t xml:space="preserve">.1 </w:t>
      </w:r>
      <w:r>
        <w:rPr>
          <w:rFonts w:hint="eastAsia"/>
        </w:rPr>
        <w:t>联合培养企业博士后研究人员协议书</w:t>
      </w:r>
    </w:p>
    <w:p>
      <w:pPr>
        <w:pStyle w:val="174"/>
        <w:sectPr>
          <w:pgSz w:w="11906" w:h="16838"/>
          <w:pgMar w:top="2410"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pPr>
      <w:bookmarkStart w:id="138" w:name="_Toc150865870"/>
    </w:p>
    <w:p>
      <w:pPr>
        <w:pStyle w:val="76"/>
        <w:numPr>
          <w:numId w:val="0"/>
        </w:numPr>
        <w:spacing w:before="78" w:after="156"/>
        <w:ind w:left="426" w:leftChars="0" w:firstLine="3990" w:firstLineChars="1900"/>
        <w:jc w:val="both"/>
      </w:pPr>
      <w:r>
        <w:rPr>
          <w:rFonts w:hint="eastAsia"/>
        </w:rPr>
        <w:t>（资料性）</w:t>
      </w:r>
    </w:p>
    <w:p>
      <w:pPr>
        <w:pStyle w:val="76"/>
        <w:numPr>
          <w:numId w:val="0"/>
        </w:numPr>
        <w:spacing w:before="78" w:after="156"/>
        <w:ind w:left="426" w:leftChars="0" w:firstLine="2100" w:firstLineChars="1000"/>
        <w:jc w:val="both"/>
      </w:pPr>
      <w:r>
        <w:rPr>
          <w:rFonts w:hint="eastAsia"/>
        </w:rPr>
        <w:t>博士后科研工作站招收博士后研究项目立项表</w:t>
      </w:r>
      <w:bookmarkEnd w:id="138"/>
    </w:p>
    <w:p>
      <w:pPr>
        <w:pStyle w:val="56"/>
        <w:ind w:firstLine="199" w:firstLineChars="95"/>
        <w:rPr>
          <w:color w:val="auto"/>
        </w:rPr>
      </w:pPr>
      <w:r>
        <w:rPr>
          <w:rFonts w:hint="eastAsia"/>
          <w:color w:val="auto"/>
        </w:rPr>
        <w:t>表B.1</w:t>
      </w:r>
      <w:r>
        <w:rPr>
          <w:color w:val="auto"/>
        </w:rPr>
        <w:t xml:space="preserve"> </w:t>
      </w:r>
      <w:r>
        <w:rPr>
          <w:rFonts w:hint="eastAsia"/>
          <w:color w:val="auto"/>
        </w:rPr>
        <w:t>给出了博士后科研工作站招收博士后研究项目立项表的内容样式</w:t>
      </w:r>
    </w:p>
    <w:p>
      <w:pPr>
        <w:pStyle w:val="56"/>
        <w:ind w:firstLine="199" w:firstLineChars="95"/>
        <w:rPr>
          <w:rFonts w:hint="eastAsia"/>
        </w:rPr>
      </w:pPr>
    </w:p>
    <w:p>
      <w:pPr>
        <w:pStyle w:val="56"/>
        <w:ind w:firstLine="0" w:firstLineChars="0"/>
        <w:jc w:val="center"/>
        <w:rPr>
          <w:rFonts w:hAnsi="宋体"/>
          <w:b/>
          <w:bCs/>
          <w:szCs w:val="21"/>
        </w:rPr>
      </w:pPr>
      <w:r>
        <w:rPr>
          <w:rFonts w:hint="eastAsia" w:hAnsi="宋体"/>
          <w:b/>
          <w:bCs/>
          <w:szCs w:val="21"/>
        </w:rPr>
        <w:t>表B.1博士后科研工作站招收博士后研究项目立项表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672" w:type="dxa"/>
            <w:vAlign w:val="center"/>
          </w:tcPr>
          <w:p>
            <w:pPr>
              <w:widowControl/>
              <w:adjustRightInd/>
              <w:spacing w:line="240" w:lineRule="auto"/>
              <w:jc w:val="left"/>
              <w:rPr>
                <w:rFonts w:ascii="宋体" w:hAnsi="宋体"/>
                <w:b/>
                <w:kern w:val="0"/>
              </w:rPr>
            </w:pPr>
            <w:r>
              <w:rPr>
                <w:rFonts w:hint="eastAsia" w:ascii="宋体" w:hAnsi="宋体"/>
                <w:b/>
                <w:kern w:val="0"/>
              </w:rPr>
              <w:t>博士后科研工作站名称</w:t>
            </w:r>
          </w:p>
        </w:tc>
        <w:tc>
          <w:tcPr>
            <w:tcW w:w="4672" w:type="dxa"/>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672" w:type="dxa"/>
            <w:vAlign w:val="center"/>
          </w:tcPr>
          <w:p>
            <w:pPr>
              <w:widowControl/>
              <w:adjustRightInd/>
              <w:spacing w:line="240" w:lineRule="auto"/>
              <w:jc w:val="left"/>
              <w:rPr>
                <w:rFonts w:ascii="宋体" w:hAnsi="宋体"/>
                <w:b/>
                <w:kern w:val="0"/>
              </w:rPr>
            </w:pPr>
            <w:r>
              <w:rPr>
                <w:rFonts w:hint="eastAsia" w:ascii="宋体" w:hAnsi="宋体"/>
                <w:b/>
                <w:kern w:val="0"/>
              </w:rPr>
              <w:t>项目名称</w:t>
            </w:r>
          </w:p>
        </w:tc>
        <w:tc>
          <w:tcPr>
            <w:tcW w:w="4672" w:type="dxa"/>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672" w:type="dxa"/>
            <w:vAlign w:val="center"/>
          </w:tcPr>
          <w:p>
            <w:pPr>
              <w:widowControl/>
              <w:adjustRightInd/>
              <w:spacing w:line="240" w:lineRule="auto"/>
              <w:jc w:val="left"/>
              <w:rPr>
                <w:rFonts w:ascii="宋体" w:hAnsi="宋体"/>
                <w:b/>
                <w:kern w:val="0"/>
              </w:rPr>
            </w:pPr>
            <w:r>
              <w:rPr>
                <w:rFonts w:hint="eastAsia" w:ascii="宋体" w:hAnsi="宋体"/>
                <w:b/>
                <w:kern w:val="0"/>
              </w:rPr>
              <w:t>起止时间</w:t>
            </w:r>
          </w:p>
        </w:tc>
        <w:tc>
          <w:tcPr>
            <w:tcW w:w="4672" w:type="dxa"/>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72" w:type="dxa"/>
            <w:vAlign w:val="center"/>
          </w:tcPr>
          <w:p>
            <w:pPr>
              <w:widowControl/>
              <w:adjustRightInd/>
              <w:spacing w:line="240" w:lineRule="auto"/>
              <w:jc w:val="left"/>
              <w:rPr>
                <w:rFonts w:ascii="宋体" w:hAnsi="宋体"/>
                <w:b/>
                <w:kern w:val="0"/>
              </w:rPr>
            </w:pPr>
            <w:r>
              <w:rPr>
                <w:rFonts w:hint="eastAsia" w:ascii="宋体" w:hAnsi="宋体"/>
                <w:b/>
                <w:kern w:val="0"/>
              </w:rPr>
              <w:t>拟提供的项目经费</w:t>
            </w:r>
          </w:p>
        </w:tc>
        <w:tc>
          <w:tcPr>
            <w:tcW w:w="4672" w:type="dxa"/>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pPr>
              <w:widowControl/>
              <w:adjustRightInd/>
              <w:spacing w:line="240" w:lineRule="auto"/>
              <w:jc w:val="left"/>
              <w:rPr>
                <w:rFonts w:ascii="宋体" w:hAnsi="宋体"/>
                <w:b/>
                <w:kern w:val="0"/>
              </w:rPr>
            </w:pPr>
            <w:r>
              <w:rPr>
                <w:rFonts w:hint="eastAsia" w:ascii="宋体" w:hAnsi="宋体"/>
                <w:b/>
                <w:kern w:val="0"/>
              </w:rPr>
              <w:t>项目的提出及可行性分析</w:t>
            </w:r>
          </w:p>
          <w:p>
            <w:pPr>
              <w:widowControl/>
              <w:adjustRightInd/>
              <w:spacing w:line="240" w:lineRule="auto"/>
              <w:jc w:val="left"/>
              <w:rPr>
                <w:rFonts w:ascii="宋体" w:hAnsi="宋体"/>
                <w:b/>
                <w:kern w:val="0"/>
              </w:rPr>
            </w:pPr>
            <w:r>
              <w:rPr>
                <w:rFonts w:hint="eastAsia" w:ascii="宋体" w:hAnsi="宋体"/>
                <w:b/>
                <w:kern w:val="0"/>
              </w:rPr>
              <w:t>项目的提出：</w:t>
            </w: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b/>
                <w:kern w:val="0"/>
              </w:rPr>
            </w:pPr>
            <w:r>
              <w:rPr>
                <w:rFonts w:hint="eastAsia" w:ascii="宋体" w:hAnsi="宋体"/>
                <w:b/>
                <w:kern w:val="0"/>
              </w:rPr>
              <w:t>可行性分析：</w:t>
            </w: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pPr>
              <w:widowControl/>
              <w:adjustRightInd/>
              <w:spacing w:line="240" w:lineRule="auto"/>
              <w:jc w:val="left"/>
              <w:rPr>
                <w:rFonts w:ascii="宋体" w:hAnsi="宋体"/>
                <w:b/>
                <w:kern w:val="0"/>
              </w:rPr>
            </w:pPr>
            <w:r>
              <w:rPr>
                <w:rFonts w:hint="eastAsia" w:ascii="宋体" w:hAnsi="宋体"/>
                <w:b/>
                <w:kern w:val="0"/>
              </w:rPr>
              <w:t>项目拟解决的关键技术问题</w:t>
            </w: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pPr>
              <w:widowControl/>
              <w:adjustRightInd/>
              <w:spacing w:line="240" w:lineRule="auto"/>
              <w:jc w:val="left"/>
              <w:rPr>
                <w:rFonts w:ascii="宋体" w:hAnsi="宋体"/>
                <w:b/>
                <w:kern w:val="0"/>
              </w:rPr>
            </w:pPr>
            <w:r>
              <w:rPr>
                <w:rFonts w:hint="eastAsia" w:ascii="宋体" w:hAnsi="宋体"/>
                <w:b/>
                <w:kern w:val="0"/>
              </w:rPr>
              <w:t>项目的使用价值、市场前景及产生的经济和社会效益</w:t>
            </w: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9344" w:type="dxa"/>
            <w:gridSpan w:val="2"/>
          </w:tcPr>
          <w:p>
            <w:pPr>
              <w:widowControl/>
              <w:adjustRightInd/>
              <w:spacing w:line="240" w:lineRule="auto"/>
              <w:jc w:val="left"/>
              <w:rPr>
                <w:rFonts w:ascii="宋体" w:hAnsi="宋体"/>
                <w:b/>
                <w:kern w:val="0"/>
              </w:rPr>
            </w:pPr>
            <w:r>
              <w:rPr>
                <w:rFonts w:hint="eastAsia" w:ascii="宋体" w:hAnsi="宋体"/>
                <w:b/>
                <w:kern w:val="0"/>
              </w:rPr>
              <w:t>博士后科研工作站领导审批意见</w:t>
            </w: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360" w:lineRule="auto"/>
              <w:ind w:right="721"/>
              <w:jc w:val="right"/>
              <w:rPr>
                <w:rFonts w:ascii="宋体" w:hAnsi="宋体"/>
                <w:b/>
                <w:kern w:val="0"/>
              </w:rPr>
            </w:pPr>
            <w:r>
              <w:rPr>
                <w:rFonts w:hint="eastAsia" w:ascii="宋体" w:hAnsi="宋体"/>
                <w:b/>
                <w:kern w:val="0"/>
              </w:rPr>
              <w:t>签字（公章）</w:t>
            </w:r>
          </w:p>
          <w:p>
            <w:pPr>
              <w:widowControl/>
              <w:adjustRightInd/>
              <w:spacing w:line="360" w:lineRule="auto"/>
              <w:ind w:right="721"/>
              <w:jc w:val="right"/>
              <w:rPr>
                <w:rFonts w:ascii="宋体" w:hAnsi="宋体"/>
                <w:kern w:val="0"/>
              </w:rPr>
            </w:pPr>
            <w:r>
              <w:rPr>
                <w:rFonts w:hint="eastAsia" w:ascii="宋体" w:hAnsi="宋体"/>
                <w:b/>
                <w:kern w:val="0"/>
              </w:rPr>
              <w:t xml:space="preserve">年 </w:t>
            </w:r>
            <w:r>
              <w:rPr>
                <w:rFonts w:ascii="宋体" w:hAnsi="宋体"/>
                <w:b/>
                <w:kern w:val="0"/>
              </w:rPr>
              <w:t xml:space="preserve">  </w:t>
            </w:r>
            <w:r>
              <w:rPr>
                <w:rFonts w:hint="eastAsia" w:ascii="宋体" w:hAnsi="宋体"/>
                <w:b/>
                <w:kern w:val="0"/>
              </w:rPr>
              <w:t xml:space="preserve">月 </w:t>
            </w:r>
            <w:r>
              <w:rPr>
                <w:rFonts w:ascii="宋体" w:hAnsi="宋体"/>
                <w:b/>
                <w:kern w:val="0"/>
              </w:rPr>
              <w:t xml:space="preserve">  </w:t>
            </w:r>
            <w:r>
              <w:rPr>
                <w:rFonts w:hint="eastAsia" w:ascii="宋体" w:hAnsi="宋体"/>
                <w:b/>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9344" w:type="dxa"/>
            <w:gridSpan w:val="2"/>
          </w:tcPr>
          <w:p>
            <w:pPr>
              <w:widowControl/>
              <w:adjustRightInd/>
              <w:spacing w:line="240" w:lineRule="auto"/>
              <w:jc w:val="left"/>
              <w:rPr>
                <w:rFonts w:ascii="宋体" w:hAnsi="宋体"/>
                <w:b/>
                <w:kern w:val="0"/>
              </w:rPr>
            </w:pPr>
            <w:r>
              <w:rPr>
                <w:rFonts w:hint="eastAsia" w:ascii="宋体" w:hAnsi="宋体"/>
                <w:b/>
                <w:kern w:val="0"/>
              </w:rPr>
              <w:t>博士后科研工作站研究项目指导小组意见</w:t>
            </w: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240" w:lineRule="auto"/>
              <w:jc w:val="left"/>
              <w:rPr>
                <w:rFonts w:ascii="宋体" w:hAnsi="宋体"/>
                <w:kern w:val="0"/>
              </w:rPr>
            </w:pPr>
          </w:p>
          <w:p>
            <w:pPr>
              <w:widowControl/>
              <w:adjustRightInd/>
              <w:spacing w:line="360" w:lineRule="auto"/>
              <w:ind w:right="960"/>
              <w:jc w:val="right"/>
              <w:rPr>
                <w:rFonts w:ascii="宋体" w:hAnsi="宋体"/>
                <w:b/>
                <w:kern w:val="0"/>
              </w:rPr>
            </w:pPr>
            <w:r>
              <w:rPr>
                <w:rFonts w:hint="eastAsia" w:ascii="宋体" w:hAnsi="宋体"/>
                <w:b/>
                <w:kern w:val="0"/>
              </w:rPr>
              <w:t>研究项目指导小组负责人签字：</w:t>
            </w:r>
          </w:p>
          <w:p>
            <w:pPr>
              <w:widowControl/>
              <w:adjustRightInd/>
              <w:spacing w:line="360" w:lineRule="auto"/>
              <w:ind w:right="960"/>
              <w:jc w:val="center"/>
              <w:rPr>
                <w:rFonts w:ascii="宋体" w:hAnsi="宋体"/>
                <w:kern w:val="0"/>
              </w:rPr>
            </w:pPr>
            <w:r>
              <w:rPr>
                <w:rFonts w:hint="eastAsia" w:ascii="宋体" w:hAnsi="宋体"/>
                <w:kern w:val="0"/>
              </w:rPr>
              <w:t xml:space="preserve"> </w:t>
            </w:r>
            <w:r>
              <w:rPr>
                <w:rFonts w:ascii="宋体" w:hAnsi="宋体"/>
                <w:kern w:val="0"/>
              </w:rPr>
              <w:t xml:space="preserve">                                                        </w:t>
            </w:r>
            <w:r>
              <w:rPr>
                <w:rFonts w:hint="eastAsia" w:ascii="宋体" w:hAnsi="宋体"/>
                <w:b/>
                <w:kern w:val="0"/>
              </w:rPr>
              <w:t>年</w:t>
            </w:r>
            <w:r>
              <w:rPr>
                <w:rFonts w:ascii="宋体" w:hAnsi="宋体"/>
                <w:b/>
                <w:kern w:val="0"/>
              </w:rPr>
              <w:t xml:space="preserve">  </w:t>
            </w:r>
            <w:r>
              <w:rPr>
                <w:rFonts w:hint="eastAsia" w:ascii="宋体" w:hAnsi="宋体"/>
                <w:b/>
                <w:kern w:val="0"/>
              </w:rPr>
              <w:t>月</w:t>
            </w:r>
            <w:r>
              <w:rPr>
                <w:rFonts w:ascii="宋体" w:hAnsi="宋体"/>
                <w:b/>
                <w:kern w:val="0"/>
              </w:rPr>
              <w:t xml:space="preserve">  </w:t>
            </w:r>
            <w:r>
              <w:rPr>
                <w:rFonts w:hint="eastAsia" w:ascii="宋体" w:hAnsi="宋体"/>
                <w:b/>
                <w:kern w:val="0"/>
              </w:rPr>
              <w:t>日</w:t>
            </w:r>
          </w:p>
        </w:tc>
      </w:tr>
    </w:tbl>
    <w:p>
      <w:pPr>
        <w:pStyle w:val="76"/>
        <w:spacing w:before="78" w:after="156"/>
      </w:pPr>
      <w:bookmarkStart w:id="139" w:name="_Toc103779146"/>
      <w:bookmarkStart w:id="140" w:name="_Toc150865871"/>
    </w:p>
    <w:p>
      <w:pPr>
        <w:pStyle w:val="76"/>
        <w:numPr>
          <w:numId w:val="0"/>
        </w:numPr>
        <w:spacing w:before="78" w:after="156"/>
        <w:ind w:left="426" w:leftChars="0" w:firstLine="3780" w:firstLineChars="1800"/>
        <w:jc w:val="both"/>
      </w:pPr>
      <w:r>
        <w:rPr>
          <w:rFonts w:hint="eastAsia"/>
        </w:rPr>
        <w:t>（资料性）</w:t>
      </w:r>
    </w:p>
    <w:p>
      <w:pPr>
        <w:pStyle w:val="76"/>
        <w:numPr>
          <w:ilvl w:val="0"/>
          <w:numId w:val="0"/>
        </w:numPr>
        <w:spacing w:before="78" w:after="156"/>
        <w:ind w:left="426"/>
        <w:rPr>
          <w:color w:val="auto"/>
        </w:rPr>
      </w:pPr>
      <w:r>
        <w:rPr>
          <w:rFonts w:hint="eastAsia"/>
          <w:color w:val="auto"/>
        </w:rPr>
        <w:t>博士后中期考核表</w:t>
      </w:r>
      <w:bookmarkEnd w:id="139"/>
      <w:bookmarkEnd w:id="140"/>
    </w:p>
    <w:p>
      <w:pPr>
        <w:pStyle w:val="76"/>
        <w:numPr>
          <w:ilvl w:val="0"/>
          <w:numId w:val="0"/>
        </w:numPr>
        <w:spacing w:before="78" w:after="156"/>
        <w:ind w:left="426"/>
        <w:jc w:val="both"/>
        <w:rPr>
          <w:color w:val="auto"/>
        </w:rPr>
      </w:pPr>
      <w:r>
        <w:rPr>
          <w:rFonts w:hint="eastAsia"/>
          <w:color w:val="auto"/>
        </w:rPr>
        <w:t>表</w:t>
      </w:r>
      <w:r>
        <w:rPr>
          <w:color w:val="auto"/>
        </w:rPr>
        <w:t>C</w:t>
      </w:r>
      <w:r>
        <w:rPr>
          <w:rFonts w:hint="eastAsia"/>
          <w:color w:val="auto"/>
        </w:rPr>
        <w:t>.1</w:t>
      </w:r>
      <w:r>
        <w:rPr>
          <w:color w:val="auto"/>
        </w:rPr>
        <w:t xml:space="preserve"> </w:t>
      </w:r>
      <w:r>
        <w:rPr>
          <w:rFonts w:hint="eastAsia"/>
          <w:color w:val="auto"/>
        </w:rPr>
        <w:t>给出了博士后研究人员中期考核表的内容样式</w:t>
      </w:r>
    </w:p>
    <w:p>
      <w:pPr>
        <w:pStyle w:val="56"/>
        <w:ind w:firstLine="0" w:firstLineChars="0"/>
        <w:jc w:val="center"/>
        <w:rPr>
          <w:rFonts w:hAnsi="宋体"/>
          <w:b/>
          <w:bCs/>
          <w:color w:val="auto"/>
          <w:szCs w:val="21"/>
        </w:rPr>
      </w:pPr>
      <w:r>
        <w:rPr>
          <w:rFonts w:hint="eastAsia" w:hAnsi="宋体"/>
          <w:b/>
          <w:bCs/>
          <w:color w:val="auto"/>
          <w:szCs w:val="21"/>
        </w:rPr>
        <w:t>表C</w:t>
      </w:r>
      <w:r>
        <w:rPr>
          <w:rFonts w:hAnsi="宋体"/>
          <w:b/>
          <w:bCs/>
          <w:color w:val="auto"/>
          <w:szCs w:val="21"/>
        </w:rPr>
        <w:t xml:space="preserve">.1 </w:t>
      </w:r>
      <w:r>
        <w:rPr>
          <w:rFonts w:hint="eastAsia" w:hAnsi="宋体"/>
          <w:b/>
          <w:bCs/>
          <w:color w:val="auto"/>
          <w:szCs w:val="21"/>
        </w:rPr>
        <w:t>博士后研究人员中期考核表</w:t>
      </w:r>
    </w:p>
    <w:p>
      <w:pPr>
        <w:pStyle w:val="56"/>
        <w:ind w:firstLine="420"/>
        <w:rPr>
          <w:rFonts w:hAnsi="宋体"/>
        </w:rPr>
      </w:pPr>
    </w:p>
    <w:p>
      <w:pPr>
        <w:pStyle w:val="56"/>
        <w:ind w:firstLine="0" w:firstLineChars="0"/>
        <w:jc w:val="center"/>
        <w:rPr>
          <w:rFonts w:hint="eastAsia"/>
          <w:b/>
          <w:bCs/>
          <w:sz w:val="36"/>
          <w:szCs w:val="32"/>
        </w:rPr>
      </w:pPr>
      <w:r>
        <w:rPr>
          <w:rFonts w:hint="eastAsia"/>
          <w:b/>
          <w:bCs/>
          <w:sz w:val="36"/>
          <w:szCs w:val="32"/>
        </w:rPr>
        <w:t>博士后研究人员中期考核表</w:t>
      </w:r>
    </w:p>
    <w:p>
      <w:pPr>
        <w:pStyle w:val="56"/>
        <w:ind w:firstLine="0" w:firstLineChars="0"/>
        <w:rPr>
          <w:rFonts w:hAnsi="宋体"/>
          <w:sz w:val="28"/>
          <w:szCs w:val="28"/>
        </w:rPr>
      </w:pPr>
    </w:p>
    <w:p>
      <w:pPr>
        <w:pStyle w:val="56"/>
        <w:ind w:firstLine="0" w:firstLineChars="0"/>
        <w:rPr>
          <w:rFonts w:hAnsi="宋体"/>
          <w:sz w:val="28"/>
          <w:szCs w:val="28"/>
          <w:u w:val="single"/>
        </w:rPr>
      </w:pPr>
      <w:r>
        <w:rPr>
          <w:rFonts w:hint="eastAsia" w:hAnsi="宋体"/>
          <w:sz w:val="28"/>
          <w:szCs w:val="28"/>
        </w:rPr>
        <w:t>博士后姓名：</w:t>
      </w:r>
      <w:r>
        <w:rPr>
          <w:rFonts w:hAnsi="宋体"/>
          <w:sz w:val="28"/>
          <w:szCs w:val="28"/>
        </w:rPr>
        <w:t xml:space="preserve"> </w:t>
      </w:r>
    </w:p>
    <w:p>
      <w:pPr>
        <w:pStyle w:val="56"/>
        <w:ind w:firstLine="0" w:firstLineChars="0"/>
        <w:rPr>
          <w:rFonts w:hAnsi="宋体"/>
          <w:sz w:val="28"/>
          <w:szCs w:val="28"/>
        </w:rPr>
      </w:pPr>
      <w:r>
        <w:rPr>
          <w:rFonts w:hint="eastAsia" w:hAnsi="宋体"/>
          <w:sz w:val="28"/>
          <w:szCs w:val="28"/>
        </w:rPr>
        <w:t xml:space="preserve">企业工作站名称： </w:t>
      </w:r>
      <w:r>
        <w:rPr>
          <w:rFonts w:hAnsi="宋体"/>
          <w:sz w:val="28"/>
          <w:szCs w:val="28"/>
        </w:rPr>
        <w:t xml:space="preserve">              </w:t>
      </w:r>
    </w:p>
    <w:p>
      <w:pPr>
        <w:pStyle w:val="56"/>
        <w:ind w:firstLine="0" w:firstLineChars="0"/>
        <w:rPr>
          <w:rFonts w:hAnsi="宋体"/>
          <w:sz w:val="28"/>
          <w:szCs w:val="28"/>
        </w:rPr>
      </w:pPr>
      <w:r>
        <w:rPr>
          <w:rFonts w:hint="eastAsia" w:hAnsi="宋体"/>
          <w:sz w:val="28"/>
          <w:szCs w:val="28"/>
        </w:rPr>
        <w:t>合作导师：</w:t>
      </w:r>
    </w:p>
    <w:p>
      <w:pPr>
        <w:pStyle w:val="174"/>
        <w:numPr>
          <w:ilvl w:val="0"/>
          <w:numId w:val="0"/>
        </w:numPr>
        <w:rPr>
          <w:rFonts w:hAnsi="宋体"/>
          <w:sz w:val="28"/>
          <w:szCs w:val="28"/>
        </w:rPr>
      </w:pPr>
      <w:r>
        <w:rPr>
          <w:rFonts w:hint="eastAsia" w:hAnsi="宋体"/>
          <w:sz w:val="28"/>
          <w:szCs w:val="28"/>
        </w:rPr>
        <w:t>进站日期：</w:t>
      </w:r>
    </w:p>
    <w:p>
      <w:pPr>
        <w:pStyle w:val="174"/>
        <w:numPr>
          <w:ilvl w:val="0"/>
          <w:numId w:val="0"/>
        </w:numPr>
        <w:rPr>
          <w:rFonts w:hAnsi="宋体"/>
          <w:sz w:val="28"/>
          <w:szCs w:val="28"/>
        </w:rPr>
      </w:pPr>
      <w:r>
        <w:rPr>
          <w:rFonts w:hint="eastAsia" w:hAnsi="宋体"/>
          <w:sz w:val="28"/>
          <w:szCs w:val="28"/>
        </w:rPr>
        <w:t>填表日期：</w:t>
      </w: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int="eastAsia"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474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174"/>
              <w:numPr>
                <w:ilvl w:val="0"/>
                <w:numId w:val="0"/>
              </w:numPr>
              <w:rPr>
                <w:rFonts w:hAnsi="宋体"/>
                <w:sz w:val="28"/>
                <w:szCs w:val="28"/>
              </w:rPr>
            </w:pPr>
            <w:r>
              <w:rPr>
                <w:rFonts w:hint="eastAsia" w:hAnsi="宋体"/>
                <w:sz w:val="28"/>
                <w:szCs w:val="28"/>
              </w:rPr>
              <w:t>1、研究项目名称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228"/>
              <w:jc w:val="both"/>
              <w:rPr>
                <w:rFonts w:hAnsi="宋体"/>
                <w:sz w:val="28"/>
                <w:szCs w:val="28"/>
              </w:rPr>
            </w:pPr>
            <w:r>
              <w:rPr>
                <w:rFonts w:hAnsi="宋体"/>
                <w:sz w:val="28"/>
                <w:szCs w:val="28"/>
              </w:rPr>
              <w:t>2</w:t>
            </w:r>
            <w:r>
              <w:rPr>
                <w:rFonts w:hint="eastAsia" w:hAnsi="宋体"/>
                <w:sz w:val="28"/>
                <w:szCs w:val="28"/>
              </w:rPr>
              <w:t>、项目进展情况</w:t>
            </w:r>
            <w:r>
              <w:rPr>
                <w:rFonts w:hAnsi="宋体"/>
                <w:sz w:val="28"/>
                <w:szCs w:val="28"/>
              </w:rPr>
              <w:t>(</w:t>
            </w:r>
            <w:r>
              <w:rPr>
                <w:rFonts w:hint="eastAsia" w:hAnsi="宋体"/>
                <w:sz w:val="28"/>
                <w:szCs w:val="28"/>
              </w:rPr>
              <w:t>重点介绍开创性工作内容及取得的主要阶段性成果</w:t>
            </w:r>
            <w:r>
              <w:rPr>
                <w:rFonts w:hAnsi="宋体"/>
                <w:sz w:val="28"/>
                <w:szCs w:val="28"/>
              </w:rPr>
              <w:t>,</w:t>
            </w:r>
            <w:r>
              <w:rPr>
                <w:rFonts w:hint="eastAsia" w:hAnsi="宋体"/>
                <w:sz w:val="28"/>
                <w:szCs w:val="28"/>
              </w:rPr>
              <w:t>包括其它科研和技术性管理工作</w:t>
            </w:r>
            <w:r>
              <w:rPr>
                <w:rFonts w:hAnsi="宋体"/>
                <w:sz w:val="28"/>
                <w:szCs w:val="28"/>
              </w:rPr>
              <w:t>)</w:t>
            </w:r>
            <w:r>
              <w:rPr>
                <w:rFonts w:hint="eastAsia" w:hAnsi="宋体"/>
                <w:sz w:val="28"/>
                <w:szCs w:val="28"/>
              </w:rPr>
              <w:t>：</w:t>
            </w:r>
            <w:r>
              <w:rPr>
                <w:rFonts w:hAnsi="宋体"/>
                <w:sz w:val="28"/>
                <w:szCs w:val="28"/>
              </w:rPr>
              <w:t xml:space="preserve"> </w:t>
            </w: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228"/>
              <w:jc w:val="both"/>
              <w:rPr>
                <w:rFonts w:hAnsi="宋体"/>
                <w:sz w:val="28"/>
                <w:szCs w:val="28"/>
              </w:rPr>
            </w:pPr>
            <w:r>
              <w:rPr>
                <w:rFonts w:hAnsi="宋体"/>
                <w:sz w:val="28"/>
                <w:szCs w:val="28"/>
              </w:rPr>
              <w:t>3</w:t>
            </w:r>
            <w:r>
              <w:rPr>
                <w:rFonts w:hint="eastAsia" w:hAnsi="宋体"/>
                <w:sz w:val="28"/>
                <w:szCs w:val="28"/>
              </w:rPr>
              <w:t>、项目进展过程中存在的问题及采取的措施：</w:t>
            </w: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p>
            <w:pPr>
              <w:pStyle w:val="174"/>
              <w:numPr>
                <w:ilvl w:val="0"/>
                <w:numId w:val="0"/>
              </w:num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228"/>
              <w:jc w:val="both"/>
              <w:rPr>
                <w:rFonts w:hAnsi="宋体"/>
                <w:sz w:val="28"/>
                <w:szCs w:val="28"/>
              </w:rPr>
            </w:pPr>
            <w:r>
              <w:rPr>
                <w:rFonts w:hAnsi="宋体"/>
                <w:sz w:val="28"/>
                <w:szCs w:val="28"/>
              </w:rPr>
              <w:t>4</w:t>
            </w:r>
            <w:r>
              <w:rPr>
                <w:rFonts w:hint="eastAsia" w:hAnsi="宋体"/>
                <w:sz w:val="28"/>
                <w:szCs w:val="28"/>
              </w:rPr>
              <w:t>、下一步研究工作重点及计划：</w:t>
            </w:r>
          </w:p>
          <w:p>
            <w:pPr>
              <w:pStyle w:val="228"/>
              <w:jc w:val="both"/>
              <w:rPr>
                <w:rFonts w:hAnsi="宋体"/>
                <w:sz w:val="28"/>
                <w:szCs w:val="28"/>
              </w:rPr>
            </w:pPr>
          </w:p>
          <w:p>
            <w:pPr>
              <w:pStyle w:val="228"/>
              <w:jc w:val="both"/>
              <w:rPr>
                <w:rFonts w:hAnsi="宋体"/>
                <w:sz w:val="28"/>
                <w:szCs w:val="28"/>
              </w:rPr>
            </w:pPr>
          </w:p>
          <w:p>
            <w:pPr>
              <w:pStyle w:val="228"/>
              <w:jc w:val="both"/>
              <w:rPr>
                <w:rFonts w:hAnsi="宋体"/>
                <w:sz w:val="28"/>
                <w:szCs w:val="28"/>
              </w:rPr>
            </w:pPr>
          </w:p>
          <w:p>
            <w:pPr>
              <w:pStyle w:val="228"/>
              <w:jc w:val="both"/>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228"/>
              <w:jc w:val="both"/>
              <w:rPr>
                <w:rFonts w:hAnsi="宋体"/>
                <w:sz w:val="28"/>
                <w:szCs w:val="28"/>
              </w:rPr>
            </w:pPr>
            <w:r>
              <w:rPr>
                <w:rFonts w:hAnsi="宋体"/>
                <w:sz w:val="28"/>
                <w:szCs w:val="28"/>
              </w:rPr>
              <w:t>5</w:t>
            </w:r>
            <w:r>
              <w:rPr>
                <w:rFonts w:hint="eastAsia" w:hAnsi="宋体"/>
                <w:sz w:val="28"/>
                <w:szCs w:val="28"/>
              </w:rPr>
              <w:t>、考核小组意见：</w:t>
            </w:r>
            <w:r>
              <w:rPr>
                <w:rFonts w:hAnsi="宋体"/>
                <w:sz w:val="28"/>
                <w:szCs w:val="28"/>
              </w:rPr>
              <w:t xml:space="preserve"> </w:t>
            </w:r>
          </w:p>
          <w:p>
            <w:pPr>
              <w:pStyle w:val="228"/>
              <w:jc w:val="both"/>
              <w:rPr>
                <w:rFonts w:hAnsi="宋体"/>
                <w:sz w:val="28"/>
                <w:szCs w:val="28"/>
              </w:rPr>
            </w:pPr>
          </w:p>
          <w:p>
            <w:pPr>
              <w:pStyle w:val="228"/>
              <w:jc w:val="both"/>
              <w:rPr>
                <w:rFonts w:hAnsi="宋体"/>
                <w:sz w:val="28"/>
                <w:szCs w:val="28"/>
              </w:rPr>
            </w:pPr>
          </w:p>
          <w:p>
            <w:pPr>
              <w:pStyle w:val="228"/>
              <w:jc w:val="both"/>
              <w:rPr>
                <w:rFonts w:hAnsi="宋体"/>
                <w:sz w:val="28"/>
                <w:szCs w:val="28"/>
              </w:rPr>
            </w:pPr>
          </w:p>
          <w:p>
            <w:pPr>
              <w:pStyle w:val="228"/>
              <w:jc w:val="both"/>
              <w:rPr>
                <w:rFonts w:hAnsi="宋体"/>
                <w:sz w:val="28"/>
                <w:szCs w:val="28"/>
              </w:rPr>
            </w:pPr>
          </w:p>
          <w:p>
            <w:pPr>
              <w:pStyle w:val="228"/>
              <w:jc w:val="both"/>
              <w:rPr>
                <w:rFonts w:hAnsi="宋体"/>
                <w:sz w:val="28"/>
                <w:szCs w:val="28"/>
              </w:rPr>
            </w:pPr>
          </w:p>
          <w:p>
            <w:pPr>
              <w:pStyle w:val="228"/>
              <w:jc w:val="both"/>
              <w:rPr>
                <w:rFonts w:hAnsi="宋体"/>
                <w:sz w:val="28"/>
                <w:szCs w:val="28"/>
              </w:rPr>
            </w:pPr>
            <w:r>
              <w:rPr>
                <w:rFonts w:hint="eastAsia" w:hAnsi="宋体"/>
                <w:sz w:val="28"/>
                <w:szCs w:val="28"/>
              </w:rPr>
              <w:t xml:space="preserve">考核小组组长： </w:t>
            </w:r>
            <w:r>
              <w:rPr>
                <w:rFonts w:hAnsi="宋体"/>
                <w:sz w:val="28"/>
                <w:szCs w:val="28"/>
              </w:rPr>
              <w:t xml:space="preserve">                         </w:t>
            </w:r>
            <w:r>
              <w:rPr>
                <w:rFonts w:hint="eastAsia" w:hAnsi="宋体"/>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pStyle w:val="228"/>
              <w:jc w:val="both"/>
              <w:rPr>
                <w:rFonts w:hAnsi="宋体"/>
                <w:sz w:val="28"/>
                <w:szCs w:val="28"/>
              </w:rPr>
            </w:pPr>
            <w:r>
              <w:rPr>
                <w:rFonts w:hint="eastAsia" w:hAnsi="宋体"/>
                <w:sz w:val="28"/>
                <w:szCs w:val="28"/>
              </w:rPr>
              <w:t>考核小组成员</w:t>
            </w:r>
          </w:p>
        </w:tc>
        <w:tc>
          <w:tcPr>
            <w:tcW w:w="1559" w:type="dxa"/>
          </w:tcPr>
          <w:p>
            <w:pPr>
              <w:pStyle w:val="228"/>
              <w:jc w:val="center"/>
              <w:rPr>
                <w:rFonts w:hAnsi="宋体"/>
                <w:sz w:val="28"/>
                <w:szCs w:val="28"/>
              </w:rPr>
            </w:pPr>
            <w:r>
              <w:rPr>
                <w:rFonts w:hint="eastAsia" w:hAnsi="宋体"/>
                <w:sz w:val="28"/>
                <w:szCs w:val="28"/>
              </w:rPr>
              <w:t>姓名</w:t>
            </w:r>
          </w:p>
        </w:tc>
        <w:tc>
          <w:tcPr>
            <w:tcW w:w="4745" w:type="dxa"/>
          </w:tcPr>
          <w:p>
            <w:pPr>
              <w:pStyle w:val="228"/>
              <w:jc w:val="center"/>
              <w:rPr>
                <w:rFonts w:hAnsi="宋体"/>
                <w:sz w:val="28"/>
                <w:szCs w:val="28"/>
              </w:rPr>
            </w:pPr>
            <w:r>
              <w:rPr>
                <w:rFonts w:hint="eastAsia" w:hAnsi="宋体"/>
                <w:sz w:val="28"/>
                <w:szCs w:val="28"/>
              </w:rPr>
              <w:t>单位</w:t>
            </w:r>
          </w:p>
        </w:tc>
        <w:tc>
          <w:tcPr>
            <w:tcW w:w="2336" w:type="dxa"/>
          </w:tcPr>
          <w:p>
            <w:pPr>
              <w:pStyle w:val="228"/>
              <w:jc w:val="center"/>
              <w:rPr>
                <w:rFonts w:hAnsi="宋体"/>
                <w:sz w:val="28"/>
                <w:szCs w:val="28"/>
              </w:rPr>
            </w:pPr>
            <w:r>
              <w:rPr>
                <w:rFonts w:hint="eastAsia" w:hAnsi="宋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rFonts w:hAnsi="宋体"/>
                <w:sz w:val="28"/>
                <w:szCs w:val="28"/>
              </w:rPr>
            </w:pPr>
          </w:p>
        </w:tc>
        <w:tc>
          <w:tcPr>
            <w:tcW w:w="1559" w:type="dxa"/>
          </w:tcPr>
          <w:p>
            <w:pPr>
              <w:pStyle w:val="228"/>
              <w:jc w:val="both"/>
              <w:rPr>
                <w:rFonts w:hAnsi="宋体"/>
                <w:sz w:val="28"/>
                <w:szCs w:val="28"/>
              </w:rPr>
            </w:pPr>
          </w:p>
        </w:tc>
        <w:tc>
          <w:tcPr>
            <w:tcW w:w="4745" w:type="dxa"/>
          </w:tcPr>
          <w:p>
            <w:pPr>
              <w:pStyle w:val="228"/>
              <w:jc w:val="both"/>
              <w:rPr>
                <w:rFonts w:hAnsi="宋体"/>
                <w:sz w:val="28"/>
                <w:szCs w:val="28"/>
              </w:rPr>
            </w:pPr>
          </w:p>
        </w:tc>
        <w:tc>
          <w:tcPr>
            <w:tcW w:w="2336" w:type="dxa"/>
          </w:tcPr>
          <w:p>
            <w:pPr>
              <w:pStyle w:val="228"/>
              <w:jc w:val="both"/>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rFonts w:hAnsi="宋体"/>
                <w:sz w:val="28"/>
                <w:szCs w:val="28"/>
              </w:rPr>
            </w:pPr>
          </w:p>
        </w:tc>
        <w:tc>
          <w:tcPr>
            <w:tcW w:w="1559" w:type="dxa"/>
          </w:tcPr>
          <w:p>
            <w:pPr>
              <w:pStyle w:val="228"/>
              <w:jc w:val="both"/>
              <w:rPr>
                <w:rFonts w:hAnsi="宋体"/>
                <w:sz w:val="28"/>
                <w:szCs w:val="28"/>
              </w:rPr>
            </w:pPr>
          </w:p>
        </w:tc>
        <w:tc>
          <w:tcPr>
            <w:tcW w:w="4745" w:type="dxa"/>
          </w:tcPr>
          <w:p>
            <w:pPr>
              <w:pStyle w:val="228"/>
              <w:jc w:val="both"/>
              <w:rPr>
                <w:rFonts w:hAnsi="宋体"/>
                <w:sz w:val="28"/>
                <w:szCs w:val="28"/>
              </w:rPr>
            </w:pPr>
          </w:p>
        </w:tc>
        <w:tc>
          <w:tcPr>
            <w:tcW w:w="2336" w:type="dxa"/>
          </w:tcPr>
          <w:p>
            <w:pPr>
              <w:pStyle w:val="228"/>
              <w:jc w:val="both"/>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rFonts w:hAnsi="宋体"/>
                <w:sz w:val="28"/>
                <w:szCs w:val="28"/>
              </w:rPr>
            </w:pPr>
          </w:p>
        </w:tc>
        <w:tc>
          <w:tcPr>
            <w:tcW w:w="1559" w:type="dxa"/>
          </w:tcPr>
          <w:p>
            <w:pPr>
              <w:pStyle w:val="228"/>
              <w:jc w:val="both"/>
              <w:rPr>
                <w:rFonts w:hAnsi="宋体"/>
                <w:sz w:val="28"/>
                <w:szCs w:val="28"/>
              </w:rPr>
            </w:pPr>
          </w:p>
        </w:tc>
        <w:tc>
          <w:tcPr>
            <w:tcW w:w="4745" w:type="dxa"/>
          </w:tcPr>
          <w:p>
            <w:pPr>
              <w:pStyle w:val="228"/>
              <w:jc w:val="both"/>
              <w:rPr>
                <w:rFonts w:hAnsi="宋体"/>
                <w:sz w:val="28"/>
                <w:szCs w:val="28"/>
              </w:rPr>
            </w:pPr>
          </w:p>
        </w:tc>
        <w:tc>
          <w:tcPr>
            <w:tcW w:w="2336" w:type="dxa"/>
          </w:tcPr>
          <w:p>
            <w:pPr>
              <w:pStyle w:val="228"/>
              <w:jc w:val="both"/>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rFonts w:hAnsi="宋体"/>
                <w:sz w:val="28"/>
                <w:szCs w:val="28"/>
              </w:rPr>
            </w:pPr>
          </w:p>
        </w:tc>
        <w:tc>
          <w:tcPr>
            <w:tcW w:w="1559" w:type="dxa"/>
          </w:tcPr>
          <w:p>
            <w:pPr>
              <w:pStyle w:val="228"/>
              <w:jc w:val="both"/>
              <w:rPr>
                <w:rFonts w:hAnsi="宋体"/>
                <w:sz w:val="28"/>
                <w:szCs w:val="28"/>
              </w:rPr>
            </w:pPr>
          </w:p>
        </w:tc>
        <w:tc>
          <w:tcPr>
            <w:tcW w:w="4745" w:type="dxa"/>
          </w:tcPr>
          <w:p>
            <w:pPr>
              <w:pStyle w:val="228"/>
              <w:jc w:val="both"/>
              <w:rPr>
                <w:rFonts w:hAnsi="宋体"/>
                <w:sz w:val="28"/>
                <w:szCs w:val="28"/>
              </w:rPr>
            </w:pPr>
          </w:p>
        </w:tc>
        <w:tc>
          <w:tcPr>
            <w:tcW w:w="2336" w:type="dxa"/>
          </w:tcPr>
          <w:p>
            <w:pPr>
              <w:pStyle w:val="228"/>
              <w:jc w:val="both"/>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rFonts w:hAnsi="宋体"/>
                <w:sz w:val="28"/>
                <w:szCs w:val="28"/>
              </w:rPr>
            </w:pPr>
          </w:p>
        </w:tc>
        <w:tc>
          <w:tcPr>
            <w:tcW w:w="1559" w:type="dxa"/>
          </w:tcPr>
          <w:p>
            <w:pPr>
              <w:pStyle w:val="228"/>
              <w:jc w:val="both"/>
              <w:rPr>
                <w:rFonts w:hAnsi="宋体"/>
                <w:sz w:val="28"/>
                <w:szCs w:val="28"/>
              </w:rPr>
            </w:pPr>
          </w:p>
        </w:tc>
        <w:tc>
          <w:tcPr>
            <w:tcW w:w="4745" w:type="dxa"/>
          </w:tcPr>
          <w:p>
            <w:pPr>
              <w:pStyle w:val="228"/>
              <w:jc w:val="both"/>
              <w:rPr>
                <w:rFonts w:hAnsi="宋体"/>
                <w:sz w:val="28"/>
                <w:szCs w:val="28"/>
              </w:rPr>
            </w:pPr>
          </w:p>
        </w:tc>
        <w:tc>
          <w:tcPr>
            <w:tcW w:w="2336" w:type="dxa"/>
          </w:tcPr>
          <w:p>
            <w:pPr>
              <w:pStyle w:val="228"/>
              <w:jc w:val="both"/>
              <w:rPr>
                <w:rFonts w:hAnsi="宋体"/>
                <w:sz w:val="28"/>
                <w:szCs w:val="28"/>
              </w:rPr>
            </w:pPr>
          </w:p>
        </w:tc>
      </w:tr>
    </w:tbl>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sectPr>
          <w:pgSz w:w="11906" w:h="16838"/>
          <w:pgMar w:top="2410"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pPr>
      <w:bookmarkStart w:id="141" w:name="_Toc103779147"/>
      <w:bookmarkStart w:id="142" w:name="_Toc150865872"/>
    </w:p>
    <w:p>
      <w:pPr>
        <w:pStyle w:val="76"/>
        <w:numPr>
          <w:numId w:val="0"/>
        </w:numPr>
        <w:spacing w:before="78" w:after="156"/>
        <w:ind w:left="426" w:leftChars="0" w:firstLine="3990" w:firstLineChars="1900"/>
        <w:jc w:val="both"/>
      </w:pPr>
      <w:r>
        <w:rPr>
          <w:rFonts w:hint="eastAsia"/>
        </w:rPr>
        <w:t>（资料性）</w:t>
      </w:r>
    </w:p>
    <w:p>
      <w:pPr>
        <w:pStyle w:val="76"/>
        <w:numPr>
          <w:ilvl w:val="0"/>
          <w:numId w:val="0"/>
        </w:numPr>
        <w:spacing w:before="78" w:after="156"/>
        <w:ind w:left="426"/>
      </w:pPr>
      <w:r>
        <w:rPr>
          <w:rFonts w:hint="eastAsia"/>
        </w:rPr>
        <w:t>博士后研究人员出站考核表</w:t>
      </w:r>
      <w:bookmarkEnd w:id="141"/>
      <w:bookmarkEnd w:id="142"/>
    </w:p>
    <w:p>
      <w:pPr>
        <w:pStyle w:val="76"/>
        <w:numPr>
          <w:ilvl w:val="0"/>
          <w:numId w:val="0"/>
        </w:numPr>
        <w:spacing w:before="78" w:after="156"/>
        <w:jc w:val="both"/>
        <w:rPr>
          <w:color w:val="auto"/>
        </w:rPr>
      </w:pPr>
      <w:r>
        <w:rPr>
          <w:rFonts w:hint="eastAsia"/>
          <w:color w:val="auto"/>
        </w:rPr>
        <w:t>表</w:t>
      </w:r>
      <w:r>
        <w:rPr>
          <w:color w:val="auto"/>
        </w:rPr>
        <w:t>D</w:t>
      </w:r>
      <w:r>
        <w:rPr>
          <w:rFonts w:hint="eastAsia"/>
          <w:color w:val="auto"/>
        </w:rPr>
        <w:t>.1</w:t>
      </w:r>
      <w:r>
        <w:rPr>
          <w:color w:val="auto"/>
        </w:rPr>
        <w:t xml:space="preserve"> </w:t>
      </w:r>
      <w:r>
        <w:rPr>
          <w:rFonts w:hint="eastAsia"/>
          <w:color w:val="auto"/>
        </w:rPr>
        <w:t>给出了博士后研究人员出站考核表的内容样式</w:t>
      </w:r>
    </w:p>
    <w:p>
      <w:pPr>
        <w:pStyle w:val="56"/>
        <w:ind w:firstLine="0" w:firstLineChars="0"/>
        <w:jc w:val="center"/>
        <w:rPr>
          <w:b/>
          <w:bCs/>
          <w:color w:val="auto"/>
          <w:sz w:val="36"/>
          <w:szCs w:val="32"/>
        </w:rPr>
      </w:pPr>
      <w:bookmarkStart w:id="143" w:name="_Hlk102673470"/>
      <w:r>
        <w:rPr>
          <w:rFonts w:hint="eastAsia"/>
          <w:color w:val="auto"/>
        </w:rPr>
        <w:t>表</w:t>
      </w:r>
      <w:r>
        <w:rPr>
          <w:color w:val="auto"/>
        </w:rPr>
        <w:t>D</w:t>
      </w:r>
      <w:r>
        <w:rPr>
          <w:rFonts w:hint="eastAsia"/>
          <w:color w:val="auto"/>
        </w:rPr>
        <w:t>.1</w:t>
      </w:r>
      <w:r>
        <w:rPr>
          <w:color w:val="auto"/>
        </w:rPr>
        <w:t xml:space="preserve"> </w:t>
      </w:r>
      <w:r>
        <w:rPr>
          <w:rFonts w:hint="eastAsia" w:hAnsi="宋体"/>
          <w:b/>
          <w:bCs/>
          <w:color w:val="auto"/>
          <w:szCs w:val="21"/>
        </w:rPr>
        <w:t>博士后研究人员出站考核表</w:t>
      </w:r>
    </w:p>
    <w:p>
      <w:pPr>
        <w:pStyle w:val="56"/>
        <w:ind w:firstLine="420"/>
      </w:pPr>
    </w:p>
    <w:p>
      <w:pPr>
        <w:pStyle w:val="56"/>
        <w:ind w:firstLine="723"/>
        <w:jc w:val="center"/>
      </w:pPr>
      <w:r>
        <w:rPr>
          <w:rFonts w:hint="eastAsia"/>
          <w:b/>
          <w:bCs/>
          <w:sz w:val="36"/>
          <w:szCs w:val="32"/>
        </w:rPr>
        <w:t>博士后研究人员出站考核表</w:t>
      </w:r>
    </w:p>
    <w:p>
      <w:pPr>
        <w:pStyle w:val="56"/>
        <w:ind w:firstLine="420"/>
      </w:pPr>
    </w:p>
    <w:p>
      <w:pPr>
        <w:pStyle w:val="56"/>
        <w:ind w:firstLine="420"/>
      </w:pPr>
    </w:p>
    <w:p>
      <w:pPr>
        <w:pStyle w:val="56"/>
        <w:ind w:firstLine="420"/>
      </w:pPr>
    </w:p>
    <w:p>
      <w:pPr>
        <w:pStyle w:val="56"/>
        <w:ind w:firstLine="0" w:firstLineChars="0"/>
        <w:rPr>
          <w:sz w:val="28"/>
          <w:szCs w:val="28"/>
          <w:u w:val="single"/>
        </w:rPr>
      </w:pPr>
      <w:r>
        <w:rPr>
          <w:rFonts w:hint="eastAsia"/>
          <w:sz w:val="28"/>
          <w:szCs w:val="28"/>
        </w:rPr>
        <w:t>博士后姓名：</w:t>
      </w:r>
    </w:p>
    <w:p>
      <w:pPr>
        <w:pStyle w:val="56"/>
        <w:ind w:firstLine="0" w:firstLineChars="0"/>
        <w:rPr>
          <w:sz w:val="28"/>
          <w:szCs w:val="28"/>
        </w:rPr>
      </w:pPr>
      <w:r>
        <w:rPr>
          <w:rFonts w:hint="eastAsia"/>
          <w:sz w:val="28"/>
          <w:szCs w:val="28"/>
        </w:rPr>
        <w:t xml:space="preserve">企业工作站名称： </w:t>
      </w:r>
      <w:r>
        <w:rPr>
          <w:sz w:val="28"/>
          <w:szCs w:val="28"/>
        </w:rPr>
        <w:t xml:space="preserve">              </w:t>
      </w:r>
    </w:p>
    <w:p>
      <w:pPr>
        <w:pStyle w:val="56"/>
        <w:ind w:firstLine="0" w:firstLineChars="0"/>
        <w:rPr>
          <w:sz w:val="28"/>
          <w:szCs w:val="28"/>
        </w:rPr>
      </w:pPr>
      <w:r>
        <w:rPr>
          <w:rFonts w:hint="eastAsia"/>
          <w:sz w:val="28"/>
          <w:szCs w:val="28"/>
        </w:rPr>
        <w:t>合作导师：</w:t>
      </w:r>
    </w:p>
    <w:p>
      <w:pPr>
        <w:pStyle w:val="174"/>
        <w:numPr>
          <w:ilvl w:val="0"/>
          <w:numId w:val="0"/>
        </w:numPr>
        <w:rPr>
          <w:sz w:val="28"/>
          <w:szCs w:val="28"/>
        </w:rPr>
      </w:pPr>
      <w:r>
        <w:rPr>
          <w:rFonts w:hint="eastAsia"/>
          <w:sz w:val="28"/>
          <w:szCs w:val="28"/>
        </w:rPr>
        <w:t>进站日期：</w:t>
      </w:r>
    </w:p>
    <w:p>
      <w:pPr>
        <w:pStyle w:val="174"/>
        <w:numPr>
          <w:ilvl w:val="0"/>
          <w:numId w:val="0"/>
        </w:numPr>
        <w:rPr>
          <w:sz w:val="28"/>
          <w:szCs w:val="28"/>
        </w:rPr>
      </w:pPr>
      <w:r>
        <w:rPr>
          <w:rFonts w:hint="eastAsia"/>
          <w:sz w:val="28"/>
          <w:szCs w:val="28"/>
        </w:rPr>
        <w:t>填表日期：</w:t>
      </w:r>
    </w:p>
    <w:bookmarkEnd w:id="143"/>
    <w:p>
      <w:pPr>
        <w:pStyle w:val="56"/>
        <w:ind w:firstLine="420"/>
      </w:pPr>
    </w:p>
    <w:p>
      <w:pPr>
        <w:pStyle w:val="56"/>
        <w:ind w:firstLine="420"/>
      </w:pPr>
    </w:p>
    <w:p>
      <w:pPr>
        <w:pStyle w:val="56"/>
        <w:ind w:firstLine="420"/>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4745"/>
        <w:gridCol w:w="2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shd w:val="clear" w:color="auto" w:fill="auto"/>
          </w:tcPr>
          <w:p>
            <w:pPr>
              <w:pStyle w:val="174"/>
              <w:numPr>
                <w:ilvl w:val="0"/>
                <w:numId w:val="0"/>
              </w:numPr>
              <w:rPr>
                <w:sz w:val="28"/>
                <w:szCs w:val="28"/>
              </w:rPr>
            </w:pPr>
            <w:r>
              <w:rPr>
                <w:rFonts w:hint="eastAsia"/>
                <w:sz w:val="28"/>
                <w:szCs w:val="28"/>
              </w:rPr>
              <w:t>1、研究项目名称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shd w:val="clear" w:color="auto" w:fill="auto"/>
          </w:tcPr>
          <w:p>
            <w:pPr>
              <w:pStyle w:val="228"/>
              <w:jc w:val="both"/>
              <w:rPr>
                <w:sz w:val="28"/>
                <w:szCs w:val="28"/>
              </w:rPr>
            </w:pPr>
            <w:r>
              <w:rPr>
                <w:sz w:val="28"/>
                <w:szCs w:val="28"/>
              </w:rPr>
              <w:t>2</w:t>
            </w:r>
            <w:r>
              <w:rPr>
                <w:rFonts w:hint="eastAsia"/>
                <w:sz w:val="28"/>
                <w:szCs w:val="28"/>
              </w:rPr>
              <w:t>、项目总结</w:t>
            </w:r>
            <w:r>
              <w:rPr>
                <w:sz w:val="28"/>
                <w:szCs w:val="28"/>
              </w:rPr>
              <w:t xml:space="preserve">: </w:t>
            </w:r>
          </w:p>
          <w:p>
            <w:pPr>
              <w:pStyle w:val="228"/>
              <w:jc w:val="both"/>
              <w:rPr>
                <w:sz w:val="28"/>
                <w:szCs w:val="28"/>
              </w:rPr>
            </w:pPr>
            <w:r>
              <w:rPr>
                <w:sz w:val="28"/>
                <w:szCs w:val="28"/>
              </w:rPr>
              <w:t>1</w:t>
            </w:r>
            <w:r>
              <w:rPr>
                <w:rFonts w:hint="eastAsia"/>
                <w:sz w:val="28"/>
                <w:szCs w:val="28"/>
              </w:rPr>
              <w:t>）对照原定的考核指标，逐条说明实际完成情况。</w:t>
            </w:r>
            <w:r>
              <w:rPr>
                <w:sz w:val="28"/>
                <w:szCs w:val="28"/>
              </w:rPr>
              <w:t xml:space="preserve"> </w:t>
            </w:r>
          </w:p>
          <w:p>
            <w:pPr>
              <w:pStyle w:val="228"/>
              <w:jc w:val="both"/>
              <w:rPr>
                <w:sz w:val="28"/>
                <w:szCs w:val="28"/>
              </w:rPr>
            </w:pPr>
            <w:r>
              <w:rPr>
                <w:sz w:val="28"/>
                <w:szCs w:val="28"/>
              </w:rPr>
              <w:t>2</w:t>
            </w:r>
            <w:r>
              <w:rPr>
                <w:rFonts w:hint="eastAsia"/>
                <w:sz w:val="28"/>
                <w:szCs w:val="28"/>
              </w:rPr>
              <w:t>）项目的研究成果，特别要说明创新之处，并有具体的内容和必要的数据（必须注明体现主要研究成果和必要数据的论文名称，已发表的论文应该注明出处）。</w:t>
            </w:r>
            <w:r>
              <w:rPr>
                <w:sz w:val="28"/>
                <w:szCs w:val="28"/>
              </w:rPr>
              <w:t xml:space="preserve"> </w:t>
            </w:r>
          </w:p>
          <w:p>
            <w:pPr>
              <w:pStyle w:val="174"/>
              <w:numPr>
                <w:ilvl w:val="0"/>
                <w:numId w:val="0"/>
              </w:numPr>
              <w:rPr>
                <w:sz w:val="28"/>
                <w:szCs w:val="28"/>
              </w:rPr>
            </w:pPr>
            <w:r>
              <w:rPr>
                <w:sz w:val="28"/>
                <w:szCs w:val="28"/>
              </w:rPr>
              <w:t>3</w:t>
            </w:r>
            <w:r>
              <w:rPr>
                <w:rFonts w:hint="eastAsia" w:cs="宋体"/>
                <w:sz w:val="28"/>
                <w:szCs w:val="28"/>
              </w:rPr>
              <w:t>）项目研究的科学技术意义和已取得经济社会效益或应用前景。</w:t>
            </w:r>
            <w:r>
              <w:rPr>
                <w:rFonts w:cs="宋体"/>
                <w:sz w:val="28"/>
                <w:szCs w:val="28"/>
              </w:rPr>
              <w:t xml:space="preserve"> </w:t>
            </w: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shd w:val="clear" w:color="auto" w:fill="auto"/>
          </w:tcPr>
          <w:p>
            <w:pPr>
              <w:pStyle w:val="228"/>
              <w:jc w:val="both"/>
              <w:rPr>
                <w:sz w:val="28"/>
                <w:szCs w:val="28"/>
              </w:rPr>
            </w:pPr>
            <w:r>
              <w:rPr>
                <w:sz w:val="28"/>
                <w:szCs w:val="28"/>
              </w:rPr>
              <w:t>3</w:t>
            </w:r>
            <w:r>
              <w:rPr>
                <w:rFonts w:hint="eastAsia"/>
                <w:sz w:val="28"/>
                <w:szCs w:val="28"/>
              </w:rPr>
              <w:t>、考核小组意见：</w:t>
            </w:r>
            <w:r>
              <w:rPr>
                <w:sz w:val="28"/>
                <w:szCs w:val="28"/>
              </w:rPr>
              <w:t xml:space="preserve"> </w:t>
            </w: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r>
              <w:rPr>
                <w:rFonts w:hint="eastAsia"/>
                <w:sz w:val="28"/>
                <w:szCs w:val="28"/>
              </w:rPr>
              <w:t xml:space="preserve">考核小组组长： </w:t>
            </w:r>
            <w:r>
              <w:rPr>
                <w:sz w:val="28"/>
                <w:szCs w:val="28"/>
              </w:rPr>
              <w:t xml:space="preserve">                         </w:t>
            </w:r>
            <w:r>
              <w:rPr>
                <w:rFonts w:hint="eastAsia"/>
                <w:sz w:val="28"/>
                <w:szCs w:val="28"/>
              </w:rPr>
              <w:t>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restart"/>
            <w:shd w:val="clear" w:color="auto" w:fill="auto"/>
          </w:tcPr>
          <w:p>
            <w:pPr>
              <w:pStyle w:val="228"/>
              <w:jc w:val="both"/>
              <w:rPr>
                <w:sz w:val="28"/>
                <w:szCs w:val="28"/>
              </w:rPr>
            </w:pPr>
            <w:r>
              <w:rPr>
                <w:rFonts w:hint="eastAsia"/>
                <w:sz w:val="28"/>
                <w:szCs w:val="28"/>
              </w:rPr>
              <w:t>考核小组成员</w:t>
            </w:r>
          </w:p>
        </w:tc>
        <w:tc>
          <w:tcPr>
            <w:tcW w:w="1559" w:type="dxa"/>
            <w:shd w:val="clear" w:color="auto" w:fill="auto"/>
          </w:tcPr>
          <w:p>
            <w:pPr>
              <w:pStyle w:val="228"/>
              <w:jc w:val="center"/>
              <w:rPr>
                <w:sz w:val="28"/>
                <w:szCs w:val="28"/>
              </w:rPr>
            </w:pPr>
            <w:r>
              <w:rPr>
                <w:rFonts w:hint="eastAsia"/>
                <w:sz w:val="28"/>
                <w:szCs w:val="28"/>
              </w:rPr>
              <w:t>姓名</w:t>
            </w:r>
          </w:p>
        </w:tc>
        <w:tc>
          <w:tcPr>
            <w:tcW w:w="4745" w:type="dxa"/>
            <w:shd w:val="clear" w:color="auto" w:fill="auto"/>
          </w:tcPr>
          <w:p>
            <w:pPr>
              <w:pStyle w:val="228"/>
              <w:jc w:val="center"/>
              <w:rPr>
                <w:sz w:val="28"/>
                <w:szCs w:val="28"/>
              </w:rPr>
            </w:pPr>
            <w:r>
              <w:rPr>
                <w:rFonts w:hint="eastAsia"/>
                <w:sz w:val="28"/>
                <w:szCs w:val="28"/>
              </w:rPr>
              <w:t>单位</w:t>
            </w:r>
          </w:p>
        </w:tc>
        <w:tc>
          <w:tcPr>
            <w:tcW w:w="2336" w:type="dxa"/>
            <w:shd w:val="clear" w:color="auto" w:fill="auto"/>
          </w:tcPr>
          <w:p>
            <w:pPr>
              <w:pStyle w:val="228"/>
              <w:jc w:val="center"/>
              <w:rPr>
                <w:sz w:val="28"/>
                <w:szCs w:val="28"/>
              </w:rPr>
            </w:pPr>
            <w:r>
              <w:rPr>
                <w:rFonts w:hint="eastAsia"/>
                <w:sz w:val="28"/>
                <w:szCs w:val="28"/>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shd w:val="clear" w:color="auto" w:fill="auto"/>
          </w:tcPr>
          <w:p>
            <w:pPr>
              <w:pStyle w:val="228"/>
              <w:jc w:val="both"/>
              <w:rPr>
                <w:sz w:val="28"/>
                <w:szCs w:val="28"/>
              </w:rPr>
            </w:pPr>
            <w:r>
              <w:rPr>
                <w:sz w:val="28"/>
                <w:szCs w:val="28"/>
              </w:rPr>
              <w:t>4</w:t>
            </w:r>
            <w:r>
              <w:rPr>
                <w:rFonts w:hint="eastAsia"/>
                <w:sz w:val="28"/>
                <w:szCs w:val="28"/>
              </w:rPr>
              <w:t>、工作站意见：</w:t>
            </w: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ind w:firstLine="6720" w:firstLineChars="2400"/>
              <w:jc w:val="both"/>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日（盖章）</w:t>
            </w:r>
          </w:p>
        </w:tc>
      </w:tr>
    </w:tbl>
    <w:p>
      <w:pPr>
        <w:pStyle w:val="174"/>
        <w:numPr>
          <w:ilvl w:val="0"/>
          <w:numId w:val="0"/>
        </w:numPr>
        <w:ind w:left="425"/>
        <w:sectPr>
          <w:pgSz w:w="11906" w:h="16838"/>
          <w:pgMar w:top="2410" w:right="1134" w:bottom="1134" w:left="1134" w:header="1418" w:footer="1134" w:gutter="284"/>
          <w:cols w:space="425" w:num="1"/>
          <w:formProt w:val="0"/>
          <w:docGrid w:type="lines" w:linePitch="312" w:charSpace="0"/>
        </w:sectPr>
      </w:pPr>
    </w:p>
    <w:p>
      <w:pPr>
        <w:pStyle w:val="76"/>
        <w:spacing w:before="78" w:after="156"/>
      </w:pPr>
      <w:bookmarkStart w:id="144" w:name="_Toc103779148"/>
      <w:bookmarkStart w:id="145" w:name="_Toc150865873"/>
    </w:p>
    <w:p>
      <w:pPr>
        <w:pStyle w:val="76"/>
        <w:numPr>
          <w:numId w:val="0"/>
        </w:numPr>
        <w:spacing w:before="78" w:after="156"/>
        <w:ind w:left="426" w:leftChars="0" w:firstLine="3990" w:firstLineChars="1900"/>
        <w:jc w:val="both"/>
      </w:pPr>
      <w:r>
        <w:rPr>
          <w:rFonts w:hint="eastAsia"/>
        </w:rPr>
        <w:t>（资料性）</w:t>
      </w:r>
    </w:p>
    <w:p>
      <w:pPr>
        <w:pStyle w:val="76"/>
        <w:numPr>
          <w:ilvl w:val="0"/>
          <w:numId w:val="0"/>
        </w:numPr>
        <w:spacing w:before="78" w:after="156"/>
        <w:ind w:left="426"/>
      </w:pPr>
      <w:r>
        <w:rPr>
          <w:rFonts w:hint="eastAsia"/>
        </w:rPr>
        <w:t>出站申请及材料</w:t>
      </w:r>
      <w:bookmarkEnd w:id="144"/>
      <w:bookmarkEnd w:id="145"/>
    </w:p>
    <w:p>
      <w:pPr>
        <w:pStyle w:val="56"/>
        <w:ind w:firstLine="420"/>
        <w:jc w:val="center"/>
        <w:rPr>
          <w:rFonts w:hint="eastAsia" w:ascii="黑体" w:eastAsia="黑体"/>
          <w:color w:val="FF0000"/>
        </w:rPr>
      </w:pPr>
    </w:p>
    <w:p>
      <w:pPr>
        <w:pStyle w:val="78"/>
        <w:spacing w:before="156" w:after="156"/>
      </w:pPr>
      <w:bookmarkStart w:id="146" w:name="_Toc102673836"/>
      <w:bookmarkStart w:id="147" w:name="_Toc102719717"/>
      <w:bookmarkStart w:id="148" w:name="_Toc102812623"/>
      <w:bookmarkStart w:id="149" w:name="_Toc103539027"/>
      <w:bookmarkStart w:id="150" w:name="_Toc103779149"/>
      <w:r>
        <w:rPr>
          <w:rFonts w:hint="eastAsia"/>
        </w:rPr>
        <w:t>出站申请</w:t>
      </w:r>
      <w:bookmarkEnd w:id="146"/>
      <w:bookmarkEnd w:id="147"/>
      <w:bookmarkEnd w:id="148"/>
      <w:bookmarkEnd w:id="149"/>
      <w:bookmarkEnd w:id="150"/>
    </w:p>
    <w:p>
      <w:pPr>
        <w:pStyle w:val="212"/>
      </w:pPr>
      <w:r>
        <w:rPr>
          <w:rFonts w:hint="eastAsia"/>
        </w:rPr>
        <w:t>博士后出站须提前三个月向设站单位和博管办提出申请，提交《博士后出站考核申请表》，提交学术成果复印件。</w:t>
      </w:r>
    </w:p>
    <w:p>
      <w:pPr>
        <w:pStyle w:val="212"/>
      </w:pPr>
      <w:r>
        <w:rPr>
          <w:rFonts w:hint="eastAsia"/>
        </w:rPr>
        <w:t>博士后出站前，应完成工作计划，达到预期目标，并对在站期间的工作进行全面总结。须撰写《博士后研究工作报告》。《博士后研究工作报告》应按全国博管办（1995）3号《关于统一博士后研究报告书写格式的通知》文件要求的“编写规则”撰写。</w:t>
      </w:r>
    </w:p>
    <w:p>
      <w:pPr>
        <w:pStyle w:val="78"/>
        <w:spacing w:before="156" w:after="156"/>
        <w:rPr>
          <w:rFonts w:ascii="宋体" w:hAnsi="宋体"/>
          <w:b/>
          <w:bCs/>
          <w:lang w:val="en"/>
        </w:rPr>
      </w:pPr>
      <w:bookmarkStart w:id="151" w:name="_Toc32069"/>
      <w:bookmarkEnd w:id="151"/>
      <w:bookmarkStart w:id="152" w:name="_Toc18684265"/>
      <w:bookmarkEnd w:id="152"/>
      <w:bookmarkStart w:id="153" w:name="_Toc18683549"/>
      <w:bookmarkEnd w:id="153"/>
      <w:bookmarkStart w:id="154" w:name="_Toc18590296"/>
      <w:bookmarkEnd w:id="154"/>
      <w:bookmarkStart w:id="155" w:name="_Toc17726445"/>
      <w:bookmarkEnd w:id="155"/>
      <w:bookmarkStart w:id="156" w:name="_Toc18588941"/>
      <w:bookmarkEnd w:id="156"/>
      <w:bookmarkStart w:id="157" w:name="_Toc18045905"/>
      <w:bookmarkEnd w:id="157"/>
      <w:bookmarkStart w:id="158" w:name="_Toc102673837"/>
      <w:bookmarkStart w:id="159" w:name="_Toc102719718"/>
      <w:bookmarkStart w:id="160" w:name="_Toc102812624"/>
      <w:bookmarkStart w:id="161" w:name="_Toc103539028"/>
      <w:bookmarkStart w:id="162" w:name="_Toc103779150"/>
      <w:r>
        <w:rPr>
          <w:rFonts w:hint="eastAsia"/>
          <w:lang w:val="en"/>
        </w:rPr>
        <w:t>专家评审</w:t>
      </w:r>
      <w:bookmarkEnd w:id="158"/>
      <w:bookmarkEnd w:id="159"/>
      <w:bookmarkEnd w:id="160"/>
      <w:bookmarkEnd w:id="161"/>
      <w:bookmarkEnd w:id="162"/>
    </w:p>
    <w:p>
      <w:pPr>
        <w:pStyle w:val="56"/>
        <w:ind w:firstLine="420"/>
        <w:rPr>
          <w:sz w:val="20"/>
          <w:lang w:val="en"/>
        </w:rPr>
      </w:pPr>
      <w:r>
        <w:rPr>
          <w:rFonts w:hint="eastAsia"/>
          <w:lang w:val="en"/>
        </w:rPr>
        <w:t>由3</w:t>
      </w:r>
      <w:r>
        <w:rPr>
          <w:rFonts w:ascii="Times New Roman"/>
          <w:lang w:val="en"/>
        </w:rPr>
        <w:t>~</w:t>
      </w:r>
      <w:r>
        <w:rPr>
          <w:lang w:val="en"/>
        </w:rPr>
        <w:t>5</w:t>
      </w:r>
      <w:r>
        <w:rPr>
          <w:rFonts w:hint="eastAsia"/>
          <w:lang w:val="en"/>
        </w:rPr>
        <w:t>位同行专家担任评审人员，对《博士后研究工作报告》进行通讯评审，并写出评审意见。</w:t>
      </w:r>
    </w:p>
    <w:p>
      <w:pPr>
        <w:pStyle w:val="78"/>
        <w:spacing w:before="156" w:after="156"/>
        <w:rPr>
          <w:rFonts w:ascii="宋体" w:hAnsi="宋体"/>
          <w:b/>
          <w:bCs/>
          <w:lang w:val="en"/>
        </w:rPr>
      </w:pPr>
      <w:bookmarkStart w:id="163" w:name="_Toc5118"/>
      <w:bookmarkEnd w:id="163"/>
      <w:bookmarkStart w:id="164" w:name="_Toc18684266"/>
      <w:bookmarkEnd w:id="164"/>
      <w:bookmarkStart w:id="165" w:name="_Toc18683550"/>
      <w:bookmarkEnd w:id="165"/>
      <w:bookmarkStart w:id="166" w:name="_Toc18590297"/>
      <w:bookmarkEnd w:id="166"/>
      <w:bookmarkStart w:id="167" w:name="_Toc17726446"/>
      <w:bookmarkEnd w:id="167"/>
      <w:bookmarkStart w:id="168" w:name="_Toc18588942"/>
      <w:bookmarkEnd w:id="168"/>
      <w:bookmarkStart w:id="169" w:name="_Toc18045906"/>
      <w:bookmarkEnd w:id="169"/>
      <w:bookmarkStart w:id="170" w:name="_Toc102673838"/>
      <w:bookmarkStart w:id="171" w:name="_Toc102719719"/>
      <w:bookmarkStart w:id="172" w:name="_Toc102812625"/>
      <w:bookmarkStart w:id="173" w:name="_Toc103539029"/>
      <w:bookmarkStart w:id="174" w:name="_Toc103779151"/>
      <w:r>
        <w:rPr>
          <w:rFonts w:hint="eastAsia"/>
          <w:lang w:val="en"/>
        </w:rPr>
        <w:t>考评答辩</w:t>
      </w:r>
      <w:bookmarkEnd w:id="170"/>
      <w:bookmarkEnd w:id="171"/>
      <w:bookmarkEnd w:id="172"/>
      <w:bookmarkEnd w:id="173"/>
      <w:bookmarkEnd w:id="174"/>
    </w:p>
    <w:p>
      <w:pPr>
        <w:pStyle w:val="56"/>
        <w:ind w:firstLine="420"/>
        <w:rPr>
          <w:sz w:val="20"/>
          <w:lang w:val="en"/>
        </w:rPr>
      </w:pPr>
      <w:r>
        <w:rPr>
          <w:rFonts w:hint="eastAsia"/>
          <w:lang w:val="en"/>
        </w:rPr>
        <w:t>考核专家组给出对博士后在站工作期间的综合评价。考核结果分为优秀、合格和不合格三种等级。考核优秀或合格者可办理出站手续，考核不合格者做退站处理。考核结果报博管办备案。</w:t>
      </w:r>
    </w:p>
    <w:p>
      <w:pPr>
        <w:pStyle w:val="78"/>
        <w:spacing w:before="156" w:after="156"/>
        <w:rPr>
          <w:rFonts w:ascii="宋体" w:hAnsi="宋体"/>
          <w:b/>
          <w:bCs/>
          <w:lang w:val="en"/>
        </w:rPr>
      </w:pPr>
      <w:bookmarkStart w:id="175" w:name="_Toc17787"/>
      <w:bookmarkEnd w:id="175"/>
      <w:bookmarkStart w:id="176" w:name="_Toc18683551"/>
      <w:bookmarkEnd w:id="176"/>
      <w:bookmarkStart w:id="177" w:name="_Toc18590298"/>
      <w:bookmarkEnd w:id="177"/>
      <w:bookmarkStart w:id="178" w:name="_Toc18684267"/>
      <w:bookmarkEnd w:id="178"/>
      <w:bookmarkStart w:id="179" w:name="_Toc18045907"/>
      <w:bookmarkEnd w:id="179"/>
      <w:bookmarkStart w:id="180" w:name="_Toc17726447"/>
      <w:bookmarkEnd w:id="180"/>
      <w:bookmarkStart w:id="181" w:name="_Toc18588943"/>
      <w:bookmarkEnd w:id="181"/>
      <w:bookmarkStart w:id="182" w:name="_Toc102673839"/>
      <w:bookmarkStart w:id="183" w:name="_Toc102719720"/>
      <w:bookmarkStart w:id="184" w:name="_Toc102812626"/>
      <w:bookmarkStart w:id="185" w:name="_Toc103539030"/>
      <w:bookmarkStart w:id="186" w:name="_Toc103779152"/>
      <w:r>
        <w:rPr>
          <w:rFonts w:hint="eastAsia"/>
          <w:lang w:val="en"/>
        </w:rPr>
        <w:t>办理出站手续</w:t>
      </w:r>
      <w:bookmarkEnd w:id="182"/>
      <w:bookmarkEnd w:id="183"/>
      <w:bookmarkEnd w:id="184"/>
      <w:bookmarkEnd w:id="185"/>
      <w:bookmarkEnd w:id="186"/>
    </w:p>
    <w:p>
      <w:pPr>
        <w:pStyle w:val="56"/>
        <w:ind w:firstLine="420"/>
        <w:rPr>
          <w:sz w:val="20"/>
          <w:lang w:val="en"/>
        </w:rPr>
      </w:pPr>
      <w:r>
        <w:rPr>
          <w:rFonts w:hint="eastAsia"/>
          <w:lang w:val="en"/>
        </w:rPr>
        <w:t>通过全国博士后网上办公系统（http://www.chinapostdoctor.org.cn）提出网上出站申请，填写材料，打印签字，提交至相关单位。</w:t>
      </w:r>
    </w:p>
    <w:p>
      <w:pPr>
        <w:pStyle w:val="78"/>
        <w:spacing w:before="156" w:after="156"/>
      </w:pPr>
      <w:bookmarkStart w:id="187" w:name="_Toc102719721"/>
      <w:bookmarkStart w:id="188" w:name="_Toc102673840"/>
      <w:bookmarkStart w:id="189" w:name="_Toc102812627"/>
      <w:bookmarkStart w:id="190" w:name="_Toc103539031"/>
      <w:bookmarkStart w:id="191" w:name="_Toc103779153"/>
      <w:r>
        <w:rPr>
          <w:rFonts w:hint="eastAsia"/>
        </w:rPr>
        <w:t>材料</w:t>
      </w:r>
      <w:bookmarkEnd w:id="187"/>
      <w:bookmarkEnd w:id="188"/>
      <w:bookmarkEnd w:id="189"/>
      <w:bookmarkEnd w:id="190"/>
      <w:bookmarkEnd w:id="191"/>
    </w:p>
    <w:p>
      <w:pPr>
        <w:pStyle w:val="56"/>
        <w:ind w:firstLine="420"/>
      </w:pPr>
      <w:r>
        <w:rPr>
          <w:rFonts w:hint="eastAsia"/>
          <w:szCs w:val="21"/>
        </w:rPr>
        <w:t>博士后人员办理出站手续，应根据工作站及中国博士后办公系统内关于提交材料要求，准备相应出站纸质材料。</w:t>
      </w:r>
    </w:p>
    <w:p>
      <w:pPr>
        <w:pStyle w:val="56"/>
        <w:ind w:firstLine="420"/>
      </w:pPr>
    </w:p>
    <w:p>
      <w:pPr>
        <w:pStyle w:val="56"/>
        <w:ind w:firstLine="420"/>
      </w:pPr>
    </w:p>
    <w:p>
      <w:pPr>
        <w:pStyle w:val="56"/>
        <w:ind w:firstLine="420"/>
        <w:sectPr>
          <w:pgSz w:w="11906" w:h="16838"/>
          <w:pgMar w:top="2410"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color w:val="FF0000"/>
        </w:rPr>
      </w:pPr>
      <w:bookmarkStart w:id="192" w:name="_Toc150865874"/>
      <w:bookmarkStart w:id="193" w:name="_Toc103779158"/>
    </w:p>
    <w:p>
      <w:pPr>
        <w:pStyle w:val="76"/>
        <w:numPr>
          <w:numId w:val="0"/>
        </w:numPr>
        <w:spacing w:before="78" w:after="156"/>
        <w:ind w:left="426" w:leftChars="0" w:firstLine="5880" w:firstLineChars="2800"/>
        <w:jc w:val="both"/>
        <w:rPr>
          <w:color w:val="auto"/>
        </w:rPr>
      </w:pPr>
      <w:r>
        <w:rPr>
          <w:rFonts w:hint="eastAsia"/>
          <w:color w:val="auto"/>
        </w:rPr>
        <w:t>（规范性）</w:t>
      </w:r>
    </w:p>
    <w:p>
      <w:pPr>
        <w:pStyle w:val="76"/>
        <w:numPr>
          <w:ilvl w:val="0"/>
          <w:numId w:val="0"/>
        </w:numPr>
        <w:spacing w:before="78" w:after="156"/>
        <w:ind w:left="426"/>
        <w:rPr>
          <w:color w:val="auto"/>
        </w:rPr>
      </w:pPr>
      <w:r>
        <w:rPr>
          <w:rFonts w:hint="eastAsia"/>
          <w:color w:val="auto"/>
        </w:rPr>
        <w:t>考核指标</w:t>
      </w:r>
    </w:p>
    <w:p>
      <w:pPr>
        <w:pStyle w:val="76"/>
        <w:numPr>
          <w:ilvl w:val="0"/>
          <w:numId w:val="0"/>
        </w:numPr>
        <w:spacing w:before="78" w:after="156"/>
        <w:ind w:left="426"/>
        <w:jc w:val="both"/>
        <w:rPr>
          <w:color w:val="auto"/>
        </w:rPr>
      </w:pPr>
      <w:r>
        <w:rPr>
          <w:rFonts w:hint="eastAsia"/>
          <w:color w:val="auto"/>
        </w:rPr>
        <w:t>表</w:t>
      </w:r>
      <w:r>
        <w:rPr>
          <w:color w:val="auto"/>
        </w:rPr>
        <w:t>F</w:t>
      </w:r>
      <w:r>
        <w:rPr>
          <w:rFonts w:hint="eastAsia"/>
          <w:color w:val="auto"/>
        </w:rPr>
        <w:t>.1</w:t>
      </w:r>
      <w:r>
        <w:rPr>
          <w:color w:val="auto"/>
        </w:rPr>
        <w:t xml:space="preserve"> </w:t>
      </w:r>
      <w:r>
        <w:rPr>
          <w:rFonts w:hint="eastAsia"/>
          <w:color w:val="auto"/>
        </w:rPr>
        <w:t>给出了考核指标的内容样式</w:t>
      </w:r>
    </w:p>
    <w:p>
      <w:pPr>
        <w:pStyle w:val="76"/>
        <w:numPr>
          <w:ilvl w:val="0"/>
          <w:numId w:val="0"/>
        </w:numPr>
        <w:spacing w:before="78" w:after="156"/>
        <w:ind w:left="426"/>
      </w:pPr>
      <w:r>
        <w:rPr>
          <w:rFonts w:hint="eastAsia"/>
        </w:rPr>
        <w:t>表F.</w:t>
      </w:r>
      <w:r>
        <w:t>1</w:t>
      </w:r>
      <w:r>
        <w:rPr>
          <w:rFonts w:hint="eastAsia"/>
        </w:rPr>
        <w:t>考核指标</w:t>
      </w:r>
      <w:bookmarkEnd w:id="192"/>
      <w:bookmarkEnd w:id="193"/>
    </w:p>
    <w:tbl>
      <w:tblPr>
        <w:tblStyle w:val="27"/>
        <w:tblW w:w="133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75"/>
        <w:gridCol w:w="4253"/>
        <w:gridCol w:w="709"/>
        <w:gridCol w:w="622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hint="eastAsia" w:ascii="宋体" w:hAnsi="宋体"/>
                <w:b/>
                <w:sz w:val="18"/>
                <w:szCs w:val="18"/>
              </w:rPr>
              <w:t>一</w:t>
            </w:r>
            <w:r>
              <w:rPr>
                <w:rFonts w:ascii="宋体" w:hAnsi="宋体"/>
                <w:b/>
                <w:sz w:val="18"/>
                <w:szCs w:val="18"/>
              </w:rPr>
              <w:t>级指标</w:t>
            </w:r>
          </w:p>
        </w:tc>
        <w:tc>
          <w:tcPr>
            <w:tcW w:w="4253"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hint="eastAsia" w:ascii="宋体" w:hAnsi="宋体"/>
                <w:b/>
                <w:sz w:val="18"/>
                <w:szCs w:val="18"/>
              </w:rPr>
              <w:t>二</w:t>
            </w:r>
            <w:r>
              <w:rPr>
                <w:rFonts w:ascii="宋体" w:hAnsi="宋体"/>
                <w:b/>
                <w:sz w:val="18"/>
                <w:szCs w:val="18"/>
              </w:rPr>
              <w:t>级指标</w:t>
            </w:r>
          </w:p>
        </w:tc>
        <w:tc>
          <w:tcPr>
            <w:tcW w:w="709"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ascii="宋体" w:hAnsi="宋体"/>
                <w:b/>
                <w:sz w:val="18"/>
                <w:szCs w:val="18"/>
              </w:rPr>
              <w:t>最高分</w:t>
            </w:r>
          </w:p>
        </w:tc>
        <w:tc>
          <w:tcPr>
            <w:tcW w:w="6227"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hint="eastAsia" w:ascii="宋体" w:hAnsi="宋体"/>
                <w:b/>
                <w:sz w:val="18"/>
                <w:szCs w:val="18"/>
              </w:rPr>
              <w:t>指标</w:t>
            </w:r>
            <w:r>
              <w:rPr>
                <w:rFonts w:ascii="宋体" w:hAnsi="宋体"/>
                <w:b/>
                <w:sz w:val="18"/>
                <w:szCs w:val="18"/>
              </w:rPr>
              <w:t>说明</w:t>
            </w:r>
          </w:p>
        </w:tc>
        <w:tc>
          <w:tcPr>
            <w:tcW w:w="851"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hint="eastAsia" w:ascii="宋体" w:hAnsi="宋体"/>
                <w:b/>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tcBorders>
              <w:top w:val="single" w:color="auto" w:sz="8" w:space="0"/>
            </w:tcBorders>
            <w:shd w:val="clear" w:color="auto" w:fill="auto"/>
            <w:vAlign w:val="center"/>
          </w:tcPr>
          <w:p>
            <w:pPr>
              <w:pStyle w:val="13"/>
              <w:spacing w:before="6" w:line="240" w:lineRule="auto"/>
              <w:rPr>
                <w:rFonts w:ascii="宋体" w:hAnsi="宋体"/>
                <w:sz w:val="18"/>
                <w:szCs w:val="18"/>
              </w:rPr>
            </w:pPr>
            <w:r>
              <w:rPr>
                <w:rFonts w:ascii="宋体" w:hAnsi="宋体"/>
                <w:sz w:val="18"/>
                <w:szCs w:val="18"/>
              </w:rPr>
              <w:t>1</w:t>
            </w:r>
            <w:r>
              <w:rPr>
                <w:rFonts w:hint="eastAsia" w:ascii="宋体" w:hAnsi="宋体"/>
                <w:sz w:val="18"/>
                <w:szCs w:val="18"/>
              </w:rPr>
              <w:t>制度建设运行管理</w:t>
            </w:r>
          </w:p>
          <w:p>
            <w:pPr>
              <w:pStyle w:val="13"/>
              <w:spacing w:before="6" w:line="240" w:lineRule="auto"/>
              <w:rPr>
                <w:rFonts w:ascii="宋体" w:hAnsi="宋体"/>
                <w:sz w:val="18"/>
                <w:szCs w:val="18"/>
              </w:rPr>
            </w:pPr>
            <w:r>
              <w:rPr>
                <w:rFonts w:hint="eastAsia" w:ascii="宋体" w:hAnsi="宋体"/>
                <w:sz w:val="18"/>
                <w:szCs w:val="18"/>
              </w:rPr>
              <w:t>（1</w:t>
            </w:r>
            <w:r>
              <w:rPr>
                <w:rFonts w:ascii="宋体" w:hAnsi="宋体"/>
                <w:sz w:val="18"/>
                <w:szCs w:val="18"/>
              </w:rPr>
              <w:t xml:space="preserve">0 </w:t>
            </w:r>
            <w:r>
              <w:rPr>
                <w:rFonts w:hint="eastAsia" w:ascii="宋体" w:hAnsi="宋体"/>
                <w:sz w:val="18"/>
                <w:szCs w:val="18"/>
              </w:rPr>
              <w:t>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 工作站</w:t>
            </w:r>
            <w:r>
              <w:rPr>
                <w:rFonts w:hint="eastAsia" w:ascii="宋体" w:hAnsi="宋体"/>
                <w:sz w:val="18"/>
                <w:szCs w:val="18"/>
              </w:rPr>
              <w:t>管理机构</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2</w:t>
            </w:r>
          </w:p>
        </w:tc>
        <w:tc>
          <w:tcPr>
            <w:tcW w:w="6227" w:type="dxa"/>
            <w:shd w:val="clear" w:color="auto" w:fill="auto"/>
            <w:vAlign w:val="center"/>
          </w:tcPr>
          <w:p>
            <w:pPr>
              <w:pStyle w:val="13"/>
              <w:spacing w:before="6" w:line="240" w:lineRule="auto"/>
              <w:jc w:val="left"/>
              <w:rPr>
                <w:rFonts w:ascii="宋体" w:hAnsi="宋体"/>
                <w:sz w:val="18"/>
                <w:szCs w:val="18"/>
              </w:rPr>
            </w:pPr>
            <w:r>
              <w:rPr>
                <w:rFonts w:hint="eastAsia" w:ascii="宋体" w:hAnsi="宋体"/>
                <w:sz w:val="18"/>
                <w:szCs w:val="18"/>
              </w:rPr>
              <w:t>具有专门的博士后工作管理机构，成立专项领导小组，对博士后人员科研课题立项、进出站等进行审查，并切实运行和发挥作用，得 2 分</w:t>
            </w:r>
            <w:r>
              <w:rPr>
                <w:rFonts w:ascii="宋体" w:hAnsi="宋体"/>
                <w:sz w:val="18"/>
                <w:szCs w:val="18"/>
              </w:rPr>
              <w:t>；</w:t>
            </w:r>
          </w:p>
        </w:tc>
        <w:tc>
          <w:tcPr>
            <w:tcW w:w="851" w:type="dxa"/>
            <w:tcBorders>
              <w:top w:val="single" w:color="auto" w:sz="8" w:space="0"/>
            </w:tcBorders>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2. </w:t>
            </w:r>
            <w:r>
              <w:rPr>
                <w:rFonts w:hint="eastAsia" w:ascii="宋体" w:hAnsi="宋体"/>
                <w:sz w:val="18"/>
                <w:szCs w:val="18"/>
              </w:rPr>
              <w:t>管理制度</w:t>
            </w:r>
            <w:r>
              <w:rPr>
                <w:rFonts w:ascii="宋体" w:hAnsi="宋体"/>
                <w:sz w:val="18"/>
                <w:szCs w:val="18"/>
              </w:rPr>
              <w:t>建设</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2</w:t>
            </w:r>
          </w:p>
        </w:tc>
        <w:tc>
          <w:tcPr>
            <w:tcW w:w="6227" w:type="dxa"/>
            <w:shd w:val="clear" w:color="auto" w:fill="auto"/>
            <w:vAlign w:val="center"/>
          </w:tcPr>
          <w:p>
            <w:pPr>
              <w:pStyle w:val="234"/>
              <w:ind w:right="96"/>
              <w:rPr>
                <w:sz w:val="18"/>
                <w:szCs w:val="18"/>
              </w:rPr>
            </w:pPr>
            <w:r>
              <w:rPr>
                <w:rFonts w:hint="eastAsia"/>
                <w:sz w:val="18"/>
                <w:szCs w:val="18"/>
              </w:rPr>
              <w:t>制定博士后工作相关管理制度，如博士后人员日常管理、经费管理、科研项目管理和奖惩激励等制度，各项制度健全，得 2</w:t>
            </w:r>
            <w:r>
              <w:rPr>
                <w:sz w:val="18"/>
                <w:szCs w:val="18"/>
              </w:rPr>
              <w:t xml:space="preserve"> </w:t>
            </w:r>
            <w:r>
              <w:rPr>
                <w:rFonts w:hint="eastAsia"/>
                <w:sz w:val="18"/>
                <w:szCs w:val="18"/>
              </w:rPr>
              <w:t>分；制度基本健全，得 1 分；</w:t>
            </w:r>
          </w:p>
        </w:tc>
        <w:tc>
          <w:tcPr>
            <w:tcW w:w="851" w:type="dxa"/>
            <w:tcBorders>
              <w:top w:val="single" w:color="auto" w:sz="8" w:space="0"/>
            </w:tcBorders>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3. </w:t>
            </w:r>
            <w:r>
              <w:rPr>
                <w:rFonts w:hint="eastAsia" w:ascii="宋体" w:hAnsi="宋体"/>
                <w:sz w:val="18"/>
                <w:szCs w:val="18"/>
              </w:rPr>
              <w:t>日常管理</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3</w:t>
            </w:r>
          </w:p>
        </w:tc>
        <w:tc>
          <w:tcPr>
            <w:tcW w:w="6227" w:type="dxa"/>
            <w:shd w:val="clear" w:color="auto" w:fill="auto"/>
            <w:vAlign w:val="center"/>
          </w:tcPr>
          <w:p>
            <w:pPr>
              <w:pStyle w:val="234"/>
              <w:spacing w:before="50"/>
              <w:rPr>
                <w:spacing w:val="-7"/>
                <w:sz w:val="18"/>
                <w:szCs w:val="18"/>
              </w:rPr>
            </w:pPr>
            <w:r>
              <w:rPr>
                <w:rFonts w:hint="eastAsia"/>
                <w:spacing w:val="-7"/>
                <w:sz w:val="18"/>
                <w:szCs w:val="18"/>
              </w:rPr>
              <w:t>配备专门工作人员，日常各项工作管理规范，每位在站博士后工作档案齐备，得 2 分；</w:t>
            </w:r>
          </w:p>
          <w:p>
            <w:pPr>
              <w:pStyle w:val="234"/>
              <w:spacing w:before="50"/>
              <w:rPr>
                <w:sz w:val="18"/>
                <w:szCs w:val="18"/>
              </w:rPr>
            </w:pPr>
            <w:r>
              <w:rPr>
                <w:rFonts w:hint="eastAsia"/>
                <w:spacing w:val="-7"/>
                <w:sz w:val="18"/>
                <w:szCs w:val="18"/>
              </w:rPr>
              <w:t>有关于博士后工作相关宣传报道，在本公司网站等信息平台发布，每篇得 0.5分</w:t>
            </w:r>
            <w:r>
              <w:rPr>
                <w:sz w:val="18"/>
                <w:szCs w:val="18"/>
              </w:rPr>
              <w:t>；</w:t>
            </w:r>
          </w:p>
        </w:tc>
        <w:tc>
          <w:tcPr>
            <w:tcW w:w="851" w:type="dxa"/>
            <w:tcBorders>
              <w:top w:val="single" w:color="auto" w:sz="8" w:space="0"/>
            </w:tcBorders>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4. </w:t>
            </w:r>
            <w:r>
              <w:rPr>
                <w:rFonts w:hint="eastAsia" w:ascii="宋体" w:hAnsi="宋体"/>
                <w:sz w:val="18"/>
                <w:szCs w:val="18"/>
              </w:rPr>
              <w:t>制度执行</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3</w:t>
            </w:r>
          </w:p>
        </w:tc>
        <w:tc>
          <w:tcPr>
            <w:tcW w:w="6227" w:type="dxa"/>
            <w:shd w:val="clear" w:color="auto" w:fill="auto"/>
            <w:vAlign w:val="center"/>
          </w:tcPr>
          <w:p>
            <w:pPr>
              <w:pStyle w:val="13"/>
              <w:spacing w:before="6" w:line="240" w:lineRule="auto"/>
              <w:jc w:val="left"/>
              <w:rPr>
                <w:rFonts w:ascii="宋体" w:hAnsi="宋体"/>
                <w:sz w:val="18"/>
                <w:szCs w:val="18"/>
              </w:rPr>
            </w:pPr>
            <w:r>
              <w:rPr>
                <w:rFonts w:hint="eastAsia" w:ascii="宋体" w:hAnsi="宋体"/>
                <w:spacing w:val="-6"/>
                <w:sz w:val="18"/>
                <w:szCs w:val="18"/>
              </w:rPr>
              <w:t>严格按照规范化制度要求进行管理，并组织专家组开展每位进站博士后人员科研项目开题评审、中期考核和出站答辩，材料齐全，得 3</w:t>
            </w:r>
            <w:r>
              <w:rPr>
                <w:rFonts w:ascii="宋体" w:hAnsi="宋体"/>
                <w:spacing w:val="-6"/>
                <w:sz w:val="18"/>
                <w:szCs w:val="18"/>
              </w:rPr>
              <w:t xml:space="preserve"> </w:t>
            </w:r>
            <w:r>
              <w:rPr>
                <w:rFonts w:hint="eastAsia" w:ascii="宋体" w:hAnsi="宋体"/>
                <w:spacing w:val="-6"/>
                <w:sz w:val="18"/>
                <w:szCs w:val="18"/>
              </w:rPr>
              <w:t>分</w:t>
            </w:r>
            <w:r>
              <w:rPr>
                <w:rFonts w:ascii="宋体" w:hAnsi="宋体"/>
                <w:sz w:val="18"/>
                <w:szCs w:val="18"/>
              </w:rPr>
              <w:t>；</w:t>
            </w:r>
          </w:p>
        </w:tc>
        <w:tc>
          <w:tcPr>
            <w:tcW w:w="851" w:type="dxa"/>
            <w:tcBorders>
              <w:top w:val="single" w:color="auto" w:sz="8" w:space="0"/>
            </w:tcBorders>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shd w:val="clear" w:color="auto" w:fill="auto"/>
            <w:vAlign w:val="center"/>
          </w:tcPr>
          <w:p>
            <w:pPr>
              <w:pStyle w:val="13"/>
              <w:spacing w:before="6" w:line="240" w:lineRule="auto"/>
              <w:rPr>
                <w:rFonts w:ascii="宋体" w:hAnsi="宋体"/>
                <w:sz w:val="18"/>
                <w:szCs w:val="18"/>
              </w:rPr>
            </w:pPr>
            <w:r>
              <w:rPr>
                <w:rFonts w:hint="eastAsia" w:ascii="宋体" w:hAnsi="宋体"/>
                <w:sz w:val="18"/>
                <w:szCs w:val="18"/>
              </w:rPr>
              <w:t>2 研发投入</w:t>
            </w:r>
          </w:p>
          <w:p>
            <w:pPr>
              <w:pStyle w:val="13"/>
              <w:spacing w:before="6" w:line="240" w:lineRule="auto"/>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 xml:space="preserve"> 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5. </w:t>
            </w:r>
            <w:r>
              <w:rPr>
                <w:rFonts w:hint="eastAsia" w:ascii="宋体" w:hAnsi="宋体"/>
                <w:sz w:val="18"/>
                <w:szCs w:val="18"/>
              </w:rPr>
              <w:t>年度研发投入总量</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10</w:t>
            </w:r>
          </w:p>
        </w:tc>
        <w:tc>
          <w:tcPr>
            <w:tcW w:w="6227" w:type="dxa"/>
            <w:shd w:val="clear" w:color="auto" w:fill="auto"/>
            <w:vAlign w:val="center"/>
          </w:tcPr>
          <w:p>
            <w:pPr>
              <w:pStyle w:val="13"/>
              <w:spacing w:before="6" w:line="240" w:lineRule="auto"/>
              <w:jc w:val="left"/>
              <w:rPr>
                <w:rFonts w:ascii="宋体" w:hAnsi="宋体"/>
                <w:sz w:val="18"/>
                <w:szCs w:val="18"/>
              </w:rPr>
            </w:pPr>
            <w:r>
              <w:rPr>
                <w:rFonts w:hint="eastAsia" w:ascii="宋体" w:hAnsi="宋体"/>
                <w:sz w:val="18"/>
                <w:szCs w:val="18"/>
              </w:rPr>
              <w:t>本年度在博士后科研工作站研发项目投入每超过100万，得2分，最高得10分</w:t>
            </w:r>
            <w:r>
              <w:rPr>
                <w:rFonts w:ascii="宋体" w:hAnsi="宋体"/>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hint="eastAsia" w:ascii="宋体" w:hAnsi="宋体"/>
                <w:sz w:val="18"/>
                <w:szCs w:val="18"/>
              </w:rPr>
              <w:t>6.</w:t>
            </w:r>
            <w:r>
              <w:rPr>
                <w:rFonts w:ascii="宋体" w:hAnsi="宋体"/>
                <w:sz w:val="18"/>
                <w:szCs w:val="18"/>
              </w:rPr>
              <w:t xml:space="preserve"> </w:t>
            </w:r>
            <w:r>
              <w:rPr>
                <w:rFonts w:hint="eastAsia" w:ascii="宋体" w:hAnsi="宋体" w:cs="宋体"/>
                <w:sz w:val="18"/>
                <w:szCs w:val="18"/>
              </w:rPr>
              <w:t>年度研发投入同比增长比例</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10</w:t>
            </w:r>
          </w:p>
        </w:tc>
        <w:tc>
          <w:tcPr>
            <w:tcW w:w="6227" w:type="dxa"/>
            <w:shd w:val="clear" w:color="auto" w:fill="auto"/>
            <w:vAlign w:val="center"/>
          </w:tcPr>
          <w:p>
            <w:pPr>
              <w:pStyle w:val="13"/>
              <w:spacing w:before="6" w:line="240" w:lineRule="auto"/>
              <w:jc w:val="left"/>
              <w:rPr>
                <w:rFonts w:ascii="宋体" w:hAnsi="宋体"/>
                <w:sz w:val="18"/>
                <w:szCs w:val="18"/>
              </w:rPr>
            </w:pPr>
            <w:r>
              <w:rPr>
                <w:rFonts w:hint="eastAsia" w:ascii="宋体" w:hAnsi="宋体"/>
                <w:spacing w:val="-8"/>
                <w:sz w:val="18"/>
                <w:szCs w:val="18"/>
              </w:rPr>
              <w:t>科研投入同比增长大于6%，得 10分；同比增长4-6%，得 6 分；同比增长2-4%，得 4分；同比增长1-2%，得 2</w:t>
            </w:r>
            <w:r>
              <w:rPr>
                <w:rFonts w:ascii="宋体" w:hAnsi="宋体"/>
                <w:spacing w:val="-8"/>
                <w:sz w:val="18"/>
                <w:szCs w:val="18"/>
              </w:rPr>
              <w:t xml:space="preserve"> </w:t>
            </w:r>
            <w:r>
              <w:rPr>
                <w:rFonts w:hint="eastAsia" w:ascii="宋体" w:hAnsi="宋体"/>
                <w:spacing w:val="-8"/>
                <w:sz w:val="18"/>
                <w:szCs w:val="18"/>
              </w:rPr>
              <w:t>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shd w:val="clear" w:color="auto" w:fill="auto"/>
            <w:vAlign w:val="center"/>
          </w:tcPr>
          <w:p>
            <w:pPr>
              <w:pStyle w:val="13"/>
              <w:spacing w:before="6" w:line="240" w:lineRule="auto"/>
              <w:rPr>
                <w:rFonts w:ascii="宋体" w:hAnsi="宋体"/>
                <w:sz w:val="18"/>
                <w:szCs w:val="18"/>
              </w:rPr>
            </w:pPr>
            <w:r>
              <w:rPr>
                <w:rFonts w:ascii="宋体" w:hAnsi="宋体"/>
                <w:sz w:val="18"/>
                <w:szCs w:val="18"/>
              </w:rPr>
              <w:t>3</w:t>
            </w:r>
            <w:r>
              <w:rPr>
                <w:rFonts w:hint="eastAsia" w:ascii="宋体" w:hAnsi="宋体"/>
                <w:sz w:val="18"/>
                <w:szCs w:val="18"/>
              </w:rPr>
              <w:t xml:space="preserve"> 博士后招收情况</w:t>
            </w:r>
          </w:p>
          <w:p>
            <w:pPr>
              <w:pStyle w:val="13"/>
              <w:spacing w:before="6" w:line="240" w:lineRule="auto"/>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 xml:space="preserve"> 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7. </w:t>
            </w:r>
            <w:r>
              <w:rPr>
                <w:rFonts w:hint="eastAsia" w:ascii="宋体" w:hAnsi="宋体"/>
                <w:sz w:val="18"/>
                <w:szCs w:val="18"/>
              </w:rPr>
              <w:t>在站博士后人数</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20</w:t>
            </w:r>
          </w:p>
        </w:tc>
        <w:tc>
          <w:tcPr>
            <w:tcW w:w="6227" w:type="dxa"/>
            <w:shd w:val="clear" w:color="auto" w:fill="auto"/>
            <w:vAlign w:val="center"/>
          </w:tcPr>
          <w:p>
            <w:pPr>
              <w:pStyle w:val="234"/>
              <w:spacing w:before="50"/>
              <w:rPr>
                <w:sz w:val="18"/>
                <w:szCs w:val="18"/>
                <w:lang w:val="en-US"/>
              </w:rPr>
            </w:pPr>
            <w:r>
              <w:rPr>
                <w:rFonts w:hint="eastAsia"/>
                <w:sz w:val="18"/>
                <w:szCs w:val="18"/>
              </w:rPr>
              <w:t>在站博士后</w:t>
            </w:r>
            <w:r>
              <w:rPr>
                <w:rFonts w:hint="eastAsia"/>
                <w:sz w:val="18"/>
                <w:szCs w:val="18"/>
                <w:lang w:val="en-US"/>
              </w:rPr>
              <w:t>1</w:t>
            </w:r>
            <w:r>
              <w:rPr>
                <w:rFonts w:hint="eastAsia"/>
                <w:sz w:val="18"/>
                <w:szCs w:val="18"/>
              </w:rPr>
              <w:t>位</w:t>
            </w:r>
            <w:r>
              <w:rPr>
                <w:rFonts w:hint="eastAsia"/>
                <w:sz w:val="18"/>
                <w:szCs w:val="18"/>
                <w:lang w:val="en-US"/>
              </w:rPr>
              <w:t>，</w:t>
            </w:r>
            <w:r>
              <w:rPr>
                <w:rFonts w:hint="eastAsia"/>
                <w:sz w:val="18"/>
                <w:szCs w:val="18"/>
              </w:rPr>
              <w:t>得</w:t>
            </w:r>
            <w:r>
              <w:rPr>
                <w:rFonts w:hint="eastAsia"/>
                <w:sz w:val="18"/>
                <w:szCs w:val="18"/>
                <w:lang w:val="en-US"/>
              </w:rPr>
              <w:t xml:space="preserve"> 5</w:t>
            </w:r>
            <w:r>
              <w:rPr>
                <w:sz w:val="18"/>
                <w:szCs w:val="18"/>
                <w:lang w:val="en-US"/>
              </w:rPr>
              <w:t xml:space="preserve"> </w:t>
            </w:r>
            <w:r>
              <w:rPr>
                <w:rFonts w:hint="eastAsia"/>
                <w:sz w:val="18"/>
                <w:szCs w:val="18"/>
              </w:rPr>
              <w:t>分</w:t>
            </w:r>
            <w:r>
              <w:rPr>
                <w:sz w:val="18"/>
                <w:szCs w:val="18"/>
                <w:lang w:val="en-US"/>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234"/>
              <w:spacing w:before="93"/>
              <w:ind w:left="107"/>
              <w:rPr>
                <w:sz w:val="18"/>
                <w:szCs w:val="18"/>
                <w:lang w:val="en-US"/>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8. </w:t>
            </w:r>
            <w:r>
              <w:rPr>
                <w:rFonts w:hint="eastAsia" w:ascii="宋体" w:hAnsi="宋体"/>
                <w:sz w:val="18"/>
                <w:szCs w:val="18"/>
              </w:rPr>
              <w:t>年度新增博士人数</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rFonts w:hint="eastAsia"/>
                <w:sz w:val="18"/>
                <w:szCs w:val="18"/>
              </w:rPr>
              <w:t xml:space="preserve">考核年度每新增1位博士后，加 </w:t>
            </w:r>
            <w:r>
              <w:rPr>
                <w:sz w:val="18"/>
                <w:szCs w:val="18"/>
              </w:rPr>
              <w:t xml:space="preserve">8 </w:t>
            </w:r>
            <w:r>
              <w:rPr>
                <w:rFonts w:hint="eastAsia"/>
                <w:sz w:val="18"/>
                <w:szCs w:val="18"/>
              </w:rPr>
              <w:t>分，上不封顶</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234"/>
              <w:spacing w:before="93"/>
              <w:ind w:left="107"/>
              <w:rPr>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9. </w:t>
            </w:r>
            <w:r>
              <w:rPr>
                <w:rFonts w:hint="eastAsia" w:ascii="宋体" w:hAnsi="宋体"/>
                <w:sz w:val="18"/>
                <w:szCs w:val="18"/>
              </w:rPr>
              <w:t>博士后人员出站后留企业工作</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rFonts w:hint="eastAsia"/>
                <w:sz w:val="18"/>
                <w:szCs w:val="18"/>
              </w:rPr>
              <w:t xml:space="preserve">考核年度出站后每1位博士留企工作，加 </w:t>
            </w:r>
            <w:r>
              <w:rPr>
                <w:sz w:val="18"/>
                <w:szCs w:val="18"/>
              </w:rPr>
              <w:t xml:space="preserve">10 </w:t>
            </w:r>
            <w:r>
              <w:rPr>
                <w:rFonts w:hint="eastAsia"/>
                <w:sz w:val="18"/>
                <w:szCs w:val="18"/>
              </w:rPr>
              <w:t>分，上不封顶</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4 </w:t>
            </w:r>
            <w:r>
              <w:rPr>
                <w:rFonts w:hint="eastAsia" w:ascii="宋体" w:hAnsi="宋体"/>
                <w:sz w:val="18"/>
                <w:szCs w:val="18"/>
              </w:rPr>
              <w:t>博士后参与省市级以上项目</w:t>
            </w:r>
          </w:p>
          <w:p>
            <w:pPr>
              <w:pStyle w:val="13"/>
              <w:spacing w:before="6" w:line="240" w:lineRule="auto"/>
              <w:rPr>
                <w:rFonts w:ascii="宋体" w:hAnsi="宋体"/>
                <w:sz w:val="18"/>
                <w:szCs w:val="18"/>
              </w:rPr>
            </w:pPr>
            <w:r>
              <w:rPr>
                <w:rFonts w:hint="eastAsia" w:ascii="宋体" w:hAnsi="宋体"/>
                <w:sz w:val="18"/>
                <w:szCs w:val="18"/>
              </w:rPr>
              <w:t>（</w:t>
            </w:r>
            <w:r>
              <w:rPr>
                <w:rFonts w:ascii="宋体" w:hAnsi="宋体"/>
                <w:sz w:val="18"/>
                <w:szCs w:val="18"/>
              </w:rPr>
              <w:t xml:space="preserve">20 </w:t>
            </w:r>
            <w:r>
              <w:rPr>
                <w:rFonts w:hint="eastAsia" w:ascii="宋体" w:hAnsi="宋体"/>
                <w:sz w:val="18"/>
                <w:szCs w:val="18"/>
              </w:rPr>
              <w:t>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10. 博士后人员主持或参与国家级科研项目</w:t>
            </w:r>
          </w:p>
        </w:tc>
        <w:tc>
          <w:tcPr>
            <w:tcW w:w="709" w:type="dxa"/>
            <w:vMerge w:val="restart"/>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20</w:t>
            </w:r>
          </w:p>
        </w:tc>
        <w:tc>
          <w:tcPr>
            <w:tcW w:w="6227" w:type="dxa"/>
            <w:shd w:val="clear" w:color="auto" w:fill="auto"/>
            <w:vAlign w:val="center"/>
          </w:tcPr>
          <w:p>
            <w:pPr>
              <w:pStyle w:val="234"/>
              <w:spacing w:before="50"/>
              <w:rPr>
                <w:sz w:val="18"/>
                <w:szCs w:val="18"/>
              </w:rPr>
            </w:pPr>
            <w:r>
              <w:rPr>
                <w:spacing w:val="-2"/>
                <w:sz w:val="18"/>
                <w:szCs w:val="18"/>
              </w:rPr>
              <w:t>主持国家级科研项目，每</w:t>
            </w:r>
            <w:r>
              <w:rPr>
                <w:rFonts w:hint="eastAsia"/>
                <w:spacing w:val="-2"/>
                <w:sz w:val="18"/>
                <w:szCs w:val="18"/>
              </w:rPr>
              <w:t>人次</w:t>
            </w:r>
            <w:r>
              <w:rPr>
                <w:spacing w:val="-2"/>
                <w:sz w:val="18"/>
                <w:szCs w:val="18"/>
              </w:rPr>
              <w:t xml:space="preserve">得 </w:t>
            </w:r>
            <w:r>
              <w:rPr>
                <w:sz w:val="18"/>
                <w:szCs w:val="18"/>
              </w:rPr>
              <w:t>6 分；参与国家级科研项目</w:t>
            </w:r>
            <w:r>
              <w:rPr>
                <w:rFonts w:hint="eastAsia"/>
                <w:sz w:val="18"/>
                <w:szCs w:val="18"/>
              </w:rPr>
              <w:t>，</w:t>
            </w:r>
            <w:r>
              <w:rPr>
                <w:spacing w:val="-7"/>
                <w:sz w:val="18"/>
                <w:szCs w:val="18"/>
              </w:rPr>
              <w:t>每</w:t>
            </w:r>
            <w:r>
              <w:rPr>
                <w:rFonts w:hint="eastAsia"/>
                <w:spacing w:val="-7"/>
                <w:sz w:val="18"/>
                <w:szCs w:val="18"/>
              </w:rPr>
              <w:t>人次</w:t>
            </w:r>
            <w:r>
              <w:rPr>
                <w:spacing w:val="-16"/>
                <w:sz w:val="18"/>
                <w:szCs w:val="18"/>
              </w:rPr>
              <w:t>得</w:t>
            </w:r>
            <w:r>
              <w:rPr>
                <w:rFonts w:hint="eastAsia"/>
                <w:spacing w:val="-16"/>
                <w:sz w:val="18"/>
                <w:szCs w:val="18"/>
              </w:rPr>
              <w:t xml:space="preserve"> </w:t>
            </w:r>
            <w:r>
              <w:rPr>
                <w:spacing w:val="-16"/>
                <w:sz w:val="18"/>
                <w:szCs w:val="18"/>
              </w:rPr>
              <w:t xml:space="preserve"> </w:t>
            </w:r>
            <w:r>
              <w:rPr>
                <w:sz w:val="18"/>
                <w:szCs w:val="18"/>
              </w:rPr>
              <w:t>3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11. 博士后人员主持或参与省部级科研项目</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pacing w:val="-5"/>
                <w:sz w:val="18"/>
                <w:szCs w:val="18"/>
              </w:rPr>
              <w:t>主持省部级科研项目，每</w:t>
            </w:r>
            <w:r>
              <w:rPr>
                <w:rFonts w:hint="eastAsia"/>
                <w:spacing w:val="-5"/>
                <w:sz w:val="18"/>
                <w:szCs w:val="18"/>
              </w:rPr>
              <w:t>人次</w:t>
            </w:r>
            <w:r>
              <w:rPr>
                <w:spacing w:val="-5"/>
                <w:sz w:val="18"/>
                <w:szCs w:val="18"/>
              </w:rPr>
              <w:t xml:space="preserve">得 </w:t>
            </w:r>
            <w:r>
              <w:rPr>
                <w:sz w:val="18"/>
                <w:szCs w:val="18"/>
              </w:rPr>
              <w:t xml:space="preserve">4 </w:t>
            </w:r>
            <w:r>
              <w:rPr>
                <w:spacing w:val="-3"/>
                <w:sz w:val="18"/>
                <w:szCs w:val="18"/>
              </w:rPr>
              <w:t>分；参与省部级科研项目</w:t>
            </w:r>
            <w:r>
              <w:rPr>
                <w:rFonts w:hint="eastAsia"/>
                <w:spacing w:val="-3"/>
                <w:sz w:val="18"/>
                <w:szCs w:val="18"/>
              </w:rPr>
              <w:t>，</w:t>
            </w:r>
            <w:r>
              <w:rPr>
                <w:spacing w:val="-7"/>
                <w:sz w:val="18"/>
                <w:szCs w:val="18"/>
              </w:rPr>
              <w:t>每</w:t>
            </w:r>
            <w:r>
              <w:rPr>
                <w:rFonts w:hint="eastAsia"/>
                <w:spacing w:val="-7"/>
                <w:sz w:val="18"/>
                <w:szCs w:val="18"/>
              </w:rPr>
              <w:t>人次</w:t>
            </w:r>
            <w:r>
              <w:rPr>
                <w:spacing w:val="-23"/>
                <w:sz w:val="18"/>
                <w:szCs w:val="18"/>
              </w:rPr>
              <w:t>得</w:t>
            </w:r>
            <w:r>
              <w:rPr>
                <w:rFonts w:hint="eastAsia"/>
                <w:spacing w:val="-23"/>
                <w:sz w:val="18"/>
                <w:szCs w:val="18"/>
              </w:rPr>
              <w:t xml:space="preserve"> </w:t>
            </w:r>
            <w:r>
              <w:rPr>
                <w:spacing w:val="-23"/>
                <w:sz w:val="18"/>
                <w:szCs w:val="18"/>
              </w:rPr>
              <w:t xml:space="preserve"> </w:t>
            </w:r>
            <w:r>
              <w:rPr>
                <w:sz w:val="18"/>
                <w:szCs w:val="18"/>
              </w:rPr>
              <w:t>2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12. 博士后人员主持国家博士后科学基金资助项目</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z w:val="18"/>
                <w:szCs w:val="18"/>
              </w:rPr>
              <w:t>获特别资助，</w:t>
            </w:r>
            <w:r>
              <w:rPr>
                <w:rFonts w:hint="eastAsia"/>
                <w:sz w:val="18"/>
                <w:szCs w:val="18"/>
              </w:rPr>
              <w:t>每人次</w:t>
            </w:r>
            <w:r>
              <w:rPr>
                <w:sz w:val="18"/>
                <w:szCs w:val="18"/>
              </w:rPr>
              <w:t>得 5 分；获一等资助，每</w:t>
            </w:r>
            <w:r>
              <w:rPr>
                <w:rFonts w:hint="eastAsia"/>
                <w:sz w:val="18"/>
                <w:szCs w:val="18"/>
              </w:rPr>
              <w:t>人次</w:t>
            </w:r>
            <w:r>
              <w:rPr>
                <w:sz w:val="18"/>
                <w:szCs w:val="18"/>
              </w:rPr>
              <w:t>得 4 分；获二等资助，每</w:t>
            </w:r>
            <w:r>
              <w:rPr>
                <w:rFonts w:hint="eastAsia"/>
                <w:sz w:val="18"/>
                <w:szCs w:val="18"/>
              </w:rPr>
              <w:t>人次</w:t>
            </w:r>
            <w:r>
              <w:rPr>
                <w:sz w:val="18"/>
                <w:szCs w:val="18"/>
              </w:rPr>
              <w:t>得 3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13. 博士后人员主持省博士后科研资助项目</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rFonts w:hint="eastAsia"/>
                <w:sz w:val="18"/>
                <w:szCs w:val="18"/>
                <w:lang w:val="en-US"/>
              </w:rPr>
              <w:t xml:space="preserve">获省卓博计划，每人次得 </w:t>
            </w:r>
            <w:r>
              <w:rPr>
                <w:sz w:val="18"/>
                <w:szCs w:val="18"/>
                <w:lang w:val="en-US"/>
              </w:rPr>
              <w:t xml:space="preserve">5 </w:t>
            </w:r>
            <w:r>
              <w:rPr>
                <w:rFonts w:hint="eastAsia"/>
                <w:sz w:val="18"/>
                <w:szCs w:val="18"/>
                <w:lang w:val="en-US"/>
              </w:rPr>
              <w:t xml:space="preserve">分；获省博士后科研资助计划名额，每人次得 </w:t>
            </w:r>
            <w:r>
              <w:rPr>
                <w:sz w:val="18"/>
                <w:szCs w:val="18"/>
                <w:lang w:val="en-US"/>
              </w:rPr>
              <w:t>3</w:t>
            </w:r>
            <w:r>
              <w:rPr>
                <w:rFonts w:hint="eastAsia"/>
                <w:sz w:val="18"/>
                <w:szCs w:val="18"/>
              </w:rPr>
              <w:t xml:space="preserve">分；获省企业博士集聚计划资助名额，每人次得 </w:t>
            </w:r>
            <w:r>
              <w:rPr>
                <w:sz w:val="18"/>
                <w:szCs w:val="18"/>
              </w:rPr>
              <w:t xml:space="preserve">3 </w:t>
            </w:r>
            <w:r>
              <w:rPr>
                <w:rFonts w:hint="eastAsia"/>
                <w:sz w:val="18"/>
                <w:szCs w:val="18"/>
              </w:rPr>
              <w:t>分</w:t>
            </w:r>
            <w:r>
              <w:rPr>
                <w:sz w:val="18"/>
                <w:szCs w:val="18"/>
              </w:rPr>
              <w:t>；</w:t>
            </w:r>
            <w:r>
              <w:rPr>
                <w:rFonts w:hint="eastAsia"/>
                <w:sz w:val="18"/>
                <w:szCs w:val="18"/>
              </w:rPr>
              <w:t xml:space="preserve">参与申报，每项得 </w:t>
            </w:r>
            <w:r>
              <w:rPr>
                <w:sz w:val="18"/>
                <w:szCs w:val="18"/>
              </w:rPr>
              <w:t xml:space="preserve">0.5 </w:t>
            </w:r>
            <w:r>
              <w:rPr>
                <w:rFonts w:hint="eastAsia"/>
                <w:sz w:val="18"/>
                <w:szCs w:val="18"/>
              </w:rPr>
              <w:t>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14. 博士后人员主持市厅级及以下科研项目</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z w:val="18"/>
                <w:szCs w:val="18"/>
              </w:rPr>
              <w:t>主持市厅级项目，每项得 2 分；主持企业自立科研项目，每项得 1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hint="eastAsia" w:ascii="宋体" w:hAnsi="宋体"/>
                <w:sz w:val="18"/>
                <w:szCs w:val="18"/>
              </w:rPr>
              <w:t>1</w:t>
            </w:r>
            <w:r>
              <w:rPr>
                <w:rFonts w:ascii="宋体" w:hAnsi="宋体"/>
                <w:sz w:val="18"/>
                <w:szCs w:val="18"/>
              </w:rPr>
              <w:t xml:space="preserve">5. </w:t>
            </w:r>
            <w:r>
              <w:rPr>
                <w:rFonts w:hint="eastAsia" w:ascii="宋体" w:hAnsi="宋体"/>
                <w:sz w:val="18"/>
                <w:szCs w:val="18"/>
              </w:rPr>
              <w:t>参与国家级、省市级博士后创新创业大赛</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rFonts w:hint="eastAsia"/>
                <w:sz w:val="18"/>
                <w:szCs w:val="18"/>
              </w:rPr>
              <w:t>在站博士后参加国家级博士后创新创业大赛，每人次得 8</w:t>
            </w:r>
            <w:r>
              <w:rPr>
                <w:sz w:val="18"/>
                <w:szCs w:val="18"/>
              </w:rPr>
              <w:t xml:space="preserve"> </w:t>
            </w:r>
            <w:r>
              <w:rPr>
                <w:rFonts w:hint="eastAsia"/>
                <w:sz w:val="18"/>
                <w:szCs w:val="18"/>
              </w:rPr>
              <w:t>分，获一等奖得 8分，二等奖得 6</w:t>
            </w:r>
            <w:r>
              <w:rPr>
                <w:sz w:val="18"/>
                <w:szCs w:val="18"/>
              </w:rPr>
              <w:t xml:space="preserve"> </w:t>
            </w:r>
            <w:r>
              <w:rPr>
                <w:rFonts w:hint="eastAsia"/>
                <w:sz w:val="18"/>
                <w:szCs w:val="18"/>
              </w:rPr>
              <w:t>分，三等奖得 4</w:t>
            </w:r>
            <w:r>
              <w:rPr>
                <w:sz w:val="18"/>
                <w:szCs w:val="18"/>
              </w:rPr>
              <w:t xml:space="preserve"> </w:t>
            </w:r>
            <w:r>
              <w:rPr>
                <w:rFonts w:hint="eastAsia"/>
                <w:sz w:val="18"/>
                <w:szCs w:val="18"/>
              </w:rPr>
              <w:t>分；</w:t>
            </w:r>
          </w:p>
          <w:p>
            <w:pPr>
              <w:pStyle w:val="234"/>
              <w:spacing w:before="50"/>
              <w:rPr>
                <w:sz w:val="18"/>
                <w:szCs w:val="18"/>
              </w:rPr>
            </w:pPr>
            <w:r>
              <w:rPr>
                <w:rFonts w:hint="eastAsia"/>
                <w:sz w:val="18"/>
                <w:szCs w:val="18"/>
              </w:rPr>
              <w:t>参加省级博士后创新创业大赛，每人次得 6</w:t>
            </w:r>
            <w:r>
              <w:rPr>
                <w:sz w:val="18"/>
                <w:szCs w:val="18"/>
              </w:rPr>
              <w:t xml:space="preserve"> </w:t>
            </w:r>
            <w:r>
              <w:rPr>
                <w:rFonts w:hint="eastAsia"/>
                <w:sz w:val="18"/>
                <w:szCs w:val="18"/>
              </w:rPr>
              <w:t>分，获一等奖得 6</w:t>
            </w:r>
            <w:r>
              <w:rPr>
                <w:sz w:val="18"/>
                <w:szCs w:val="18"/>
              </w:rPr>
              <w:t xml:space="preserve"> </w:t>
            </w:r>
            <w:r>
              <w:rPr>
                <w:rFonts w:hint="eastAsia"/>
                <w:sz w:val="18"/>
                <w:szCs w:val="18"/>
              </w:rPr>
              <w:t>分，二等奖得 5</w:t>
            </w:r>
            <w:r>
              <w:rPr>
                <w:sz w:val="18"/>
                <w:szCs w:val="18"/>
              </w:rPr>
              <w:t xml:space="preserve"> </w:t>
            </w:r>
            <w:r>
              <w:rPr>
                <w:rFonts w:hint="eastAsia"/>
                <w:sz w:val="18"/>
                <w:szCs w:val="18"/>
              </w:rPr>
              <w:t>分，三等奖得 4</w:t>
            </w:r>
            <w:r>
              <w:rPr>
                <w:sz w:val="18"/>
                <w:szCs w:val="18"/>
              </w:rPr>
              <w:t xml:space="preserve"> </w:t>
            </w:r>
            <w:r>
              <w:rPr>
                <w:rFonts w:hint="eastAsia"/>
                <w:sz w:val="18"/>
                <w:szCs w:val="18"/>
              </w:rPr>
              <w:t>分；</w:t>
            </w:r>
          </w:p>
          <w:p>
            <w:pPr>
              <w:pStyle w:val="234"/>
              <w:spacing w:before="50"/>
              <w:rPr>
                <w:sz w:val="18"/>
                <w:szCs w:val="18"/>
              </w:rPr>
            </w:pPr>
            <w:r>
              <w:rPr>
                <w:rFonts w:hint="eastAsia"/>
                <w:sz w:val="18"/>
                <w:szCs w:val="18"/>
              </w:rPr>
              <w:t>参加市级博士后创新创业大赛，每人次得 4</w:t>
            </w:r>
            <w:r>
              <w:rPr>
                <w:sz w:val="18"/>
                <w:szCs w:val="18"/>
              </w:rPr>
              <w:t xml:space="preserve"> </w:t>
            </w:r>
            <w:r>
              <w:rPr>
                <w:rFonts w:hint="eastAsia"/>
                <w:sz w:val="18"/>
                <w:szCs w:val="18"/>
              </w:rPr>
              <w:t>分，获一等奖得 4</w:t>
            </w:r>
            <w:r>
              <w:rPr>
                <w:sz w:val="18"/>
                <w:szCs w:val="18"/>
              </w:rPr>
              <w:t xml:space="preserve"> </w:t>
            </w:r>
            <w:r>
              <w:rPr>
                <w:rFonts w:hint="eastAsia"/>
                <w:sz w:val="18"/>
                <w:szCs w:val="18"/>
              </w:rPr>
              <w:t>分，二等奖得 3</w:t>
            </w:r>
            <w:r>
              <w:rPr>
                <w:sz w:val="18"/>
                <w:szCs w:val="18"/>
              </w:rPr>
              <w:t xml:space="preserve"> </w:t>
            </w:r>
            <w:r>
              <w:rPr>
                <w:rFonts w:hint="eastAsia"/>
                <w:sz w:val="18"/>
                <w:szCs w:val="18"/>
              </w:rPr>
              <w:t>分，三等奖得 2</w:t>
            </w:r>
            <w:r>
              <w:rPr>
                <w:sz w:val="18"/>
                <w:szCs w:val="18"/>
              </w:rPr>
              <w:t xml:space="preserve"> </w:t>
            </w:r>
            <w:r>
              <w:rPr>
                <w:rFonts w:hint="eastAsia"/>
                <w:sz w:val="18"/>
                <w:szCs w:val="18"/>
              </w:rPr>
              <w:t>分；</w:t>
            </w:r>
          </w:p>
          <w:p>
            <w:pPr>
              <w:pStyle w:val="234"/>
              <w:spacing w:before="50"/>
              <w:rPr>
                <w:sz w:val="18"/>
                <w:szCs w:val="18"/>
              </w:rPr>
            </w:pPr>
            <w:r>
              <w:rPr>
                <w:rFonts w:hint="eastAsia"/>
                <w:sz w:val="18"/>
                <w:szCs w:val="18"/>
              </w:rPr>
              <w:t>各设站单位可按人次计算，上不封顶；</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5 </w:t>
            </w:r>
            <w:r>
              <w:rPr>
                <w:rFonts w:hint="eastAsia" w:ascii="宋体" w:hAnsi="宋体"/>
                <w:sz w:val="18"/>
                <w:szCs w:val="18"/>
              </w:rPr>
              <w:t>获得成果</w:t>
            </w:r>
          </w:p>
          <w:p>
            <w:pPr>
              <w:pStyle w:val="13"/>
              <w:spacing w:before="6" w:line="240" w:lineRule="auto"/>
              <w:rPr>
                <w:rFonts w:ascii="宋体" w:hAnsi="宋体"/>
                <w:sz w:val="18"/>
                <w:szCs w:val="18"/>
              </w:rPr>
            </w:pPr>
            <w:r>
              <w:rPr>
                <w:rFonts w:hint="eastAsia" w:ascii="宋体" w:hAnsi="宋体"/>
                <w:sz w:val="18"/>
                <w:szCs w:val="18"/>
              </w:rPr>
              <w:t>（3</w:t>
            </w:r>
            <w:r>
              <w:rPr>
                <w:rFonts w:ascii="宋体" w:hAnsi="宋体"/>
                <w:sz w:val="18"/>
                <w:szCs w:val="18"/>
              </w:rPr>
              <w:t xml:space="preserve">0 </w:t>
            </w:r>
            <w:r>
              <w:rPr>
                <w:rFonts w:hint="eastAsia" w:ascii="宋体" w:hAnsi="宋体"/>
                <w:sz w:val="18"/>
                <w:szCs w:val="18"/>
              </w:rPr>
              <w:t>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16. </w:t>
            </w:r>
            <w:r>
              <w:rPr>
                <w:rFonts w:hint="eastAsia" w:ascii="宋体" w:hAnsi="宋体" w:cs="宋体"/>
                <w:sz w:val="18"/>
                <w:szCs w:val="18"/>
              </w:rPr>
              <w:t>博士后人员在</w:t>
            </w:r>
            <w:r>
              <w:rPr>
                <w:rFonts w:ascii="宋体" w:hAnsi="宋体"/>
                <w:sz w:val="18"/>
                <w:szCs w:val="18"/>
              </w:rPr>
              <w:t>SCI</w:t>
            </w:r>
            <w:r>
              <w:rPr>
                <w:rFonts w:hint="eastAsia" w:ascii="宋体" w:hAnsi="宋体" w:cs="宋体"/>
                <w:sz w:val="18"/>
                <w:szCs w:val="18"/>
              </w:rPr>
              <w:t>、</w:t>
            </w:r>
            <w:r>
              <w:rPr>
                <w:rFonts w:ascii="宋体" w:hAnsi="宋体"/>
                <w:sz w:val="18"/>
                <w:szCs w:val="18"/>
              </w:rPr>
              <w:t>EI</w:t>
            </w:r>
            <w:r>
              <w:rPr>
                <w:rFonts w:hint="eastAsia" w:ascii="宋体" w:hAnsi="宋体" w:cs="宋体"/>
                <w:sz w:val="18"/>
                <w:szCs w:val="18"/>
              </w:rPr>
              <w:t>、</w:t>
            </w:r>
            <w:r>
              <w:rPr>
                <w:rFonts w:ascii="宋体" w:hAnsi="宋体"/>
                <w:sz w:val="18"/>
                <w:szCs w:val="18"/>
              </w:rPr>
              <w:t>SSCI</w:t>
            </w:r>
            <w:r>
              <w:rPr>
                <w:rFonts w:hint="eastAsia" w:ascii="宋体" w:hAnsi="宋体" w:cs="宋体"/>
                <w:sz w:val="18"/>
                <w:szCs w:val="18"/>
              </w:rPr>
              <w:t>、国内一级期刊、</w:t>
            </w:r>
            <w:r>
              <w:rPr>
                <w:rFonts w:ascii="宋体" w:hAnsi="宋体"/>
                <w:sz w:val="18"/>
                <w:szCs w:val="18"/>
              </w:rPr>
              <w:t>CSSCI</w:t>
            </w:r>
            <w:r>
              <w:rPr>
                <w:rFonts w:hint="eastAsia" w:ascii="宋体" w:hAnsi="宋体" w:cs="宋体"/>
                <w:sz w:val="18"/>
                <w:szCs w:val="18"/>
              </w:rPr>
              <w:t>、</w:t>
            </w:r>
            <w:r>
              <w:rPr>
                <w:rFonts w:ascii="宋体" w:hAnsi="宋体"/>
                <w:sz w:val="18"/>
                <w:szCs w:val="18"/>
              </w:rPr>
              <w:t xml:space="preserve">ISTP </w:t>
            </w:r>
            <w:r>
              <w:rPr>
                <w:rFonts w:hint="eastAsia" w:ascii="宋体" w:hAnsi="宋体" w:cs="宋体"/>
                <w:sz w:val="18"/>
                <w:szCs w:val="18"/>
              </w:rPr>
              <w:t>收录期刊上发表论文数量</w:t>
            </w:r>
          </w:p>
        </w:tc>
        <w:tc>
          <w:tcPr>
            <w:tcW w:w="709" w:type="dxa"/>
            <w:vMerge w:val="restart"/>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3</w:t>
            </w:r>
            <w:r>
              <w:rPr>
                <w:rFonts w:ascii="宋体" w:hAnsi="宋体"/>
                <w:sz w:val="18"/>
                <w:szCs w:val="18"/>
              </w:rPr>
              <w:t>0</w:t>
            </w:r>
          </w:p>
        </w:tc>
        <w:tc>
          <w:tcPr>
            <w:tcW w:w="6227" w:type="dxa"/>
            <w:shd w:val="clear" w:color="auto" w:fill="auto"/>
            <w:vAlign w:val="center"/>
          </w:tcPr>
          <w:p>
            <w:pPr>
              <w:pStyle w:val="234"/>
              <w:spacing w:before="50"/>
              <w:rPr>
                <w:sz w:val="18"/>
                <w:szCs w:val="18"/>
              </w:rPr>
            </w:pPr>
            <w:r>
              <w:rPr>
                <w:rFonts w:hint="eastAsia"/>
                <w:sz w:val="18"/>
                <w:szCs w:val="18"/>
              </w:rPr>
              <w:t>年度内，在SCI、EI、SSCI每发表1篇得 4</w:t>
            </w:r>
            <w:r>
              <w:rPr>
                <w:sz w:val="18"/>
                <w:szCs w:val="18"/>
              </w:rPr>
              <w:t xml:space="preserve"> </w:t>
            </w:r>
            <w:r>
              <w:rPr>
                <w:rFonts w:hint="eastAsia"/>
                <w:sz w:val="18"/>
                <w:szCs w:val="18"/>
              </w:rPr>
              <w:t>分；在国内一级期刊、CSSCI、IST</w:t>
            </w:r>
            <w:r>
              <w:rPr>
                <w:sz w:val="18"/>
                <w:szCs w:val="18"/>
              </w:rPr>
              <w:t>P</w:t>
            </w:r>
            <w:r>
              <w:rPr>
                <w:rFonts w:hint="eastAsia"/>
                <w:sz w:val="18"/>
                <w:szCs w:val="18"/>
              </w:rPr>
              <w:t>每发表1篇得 3</w:t>
            </w:r>
            <w:r>
              <w:rPr>
                <w:sz w:val="18"/>
                <w:szCs w:val="18"/>
              </w:rPr>
              <w:t xml:space="preserve"> </w:t>
            </w:r>
            <w:r>
              <w:rPr>
                <w:rFonts w:hint="eastAsia"/>
                <w:sz w:val="18"/>
                <w:szCs w:val="18"/>
              </w:rPr>
              <w:t>分，在省级核心期刊每发表1篇得 2</w:t>
            </w:r>
            <w:r>
              <w:rPr>
                <w:sz w:val="18"/>
                <w:szCs w:val="18"/>
              </w:rPr>
              <w:t xml:space="preserve"> </w:t>
            </w:r>
            <w:r>
              <w:rPr>
                <w:rFonts w:hint="eastAsia"/>
                <w:sz w:val="18"/>
                <w:szCs w:val="18"/>
              </w:rPr>
              <w:t>分</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17. 博士后人员获得</w:t>
            </w:r>
            <w:r>
              <w:rPr>
                <w:rFonts w:hint="eastAsia" w:ascii="宋体" w:hAnsi="宋体"/>
                <w:sz w:val="18"/>
                <w:szCs w:val="18"/>
              </w:rPr>
              <w:t>专利数量</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rFonts w:hint="eastAsia"/>
                <w:spacing w:val="2"/>
                <w:sz w:val="18"/>
                <w:szCs w:val="18"/>
              </w:rPr>
              <w:t>年度内，申报发明专利1项，得 2</w:t>
            </w:r>
            <w:r>
              <w:rPr>
                <w:spacing w:val="2"/>
                <w:sz w:val="18"/>
                <w:szCs w:val="18"/>
              </w:rPr>
              <w:t xml:space="preserve"> </w:t>
            </w:r>
            <w:r>
              <w:rPr>
                <w:rFonts w:hint="eastAsia"/>
                <w:spacing w:val="2"/>
                <w:sz w:val="18"/>
                <w:szCs w:val="18"/>
              </w:rPr>
              <w:t>分，申报实用新型1项得 1</w:t>
            </w:r>
            <w:r>
              <w:rPr>
                <w:spacing w:val="2"/>
                <w:sz w:val="18"/>
                <w:szCs w:val="18"/>
              </w:rPr>
              <w:t xml:space="preserve"> </w:t>
            </w:r>
            <w:r>
              <w:rPr>
                <w:rFonts w:hint="eastAsia"/>
                <w:spacing w:val="2"/>
                <w:sz w:val="18"/>
                <w:szCs w:val="18"/>
              </w:rPr>
              <w:t>分；获授权发明专利（或取得经认定的农业新品种、临床新药批文），每项得 4</w:t>
            </w:r>
            <w:r>
              <w:rPr>
                <w:spacing w:val="2"/>
                <w:sz w:val="18"/>
                <w:szCs w:val="18"/>
              </w:rPr>
              <w:t xml:space="preserve"> </w:t>
            </w:r>
            <w:r>
              <w:rPr>
                <w:rFonts w:hint="eastAsia"/>
                <w:spacing w:val="2"/>
                <w:sz w:val="18"/>
                <w:szCs w:val="18"/>
              </w:rPr>
              <w:t>分；获实用新型或软件著作，每项得 2 分</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18. </w:t>
            </w:r>
            <w:r>
              <w:rPr>
                <w:rFonts w:hint="eastAsia" w:ascii="宋体" w:hAnsi="宋体"/>
                <w:sz w:val="18"/>
                <w:szCs w:val="18"/>
              </w:rPr>
              <w:t>主持或参与制定标准</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rFonts w:hint="eastAsia"/>
                <w:sz w:val="18"/>
                <w:szCs w:val="18"/>
              </w:rPr>
              <w:t>主持或参与国家标准制定，每项得 5 分；主持或参与地方或行业标准制定，每项得 3 分；主持或参与市级标准制定，每项得 2</w:t>
            </w:r>
            <w:r>
              <w:rPr>
                <w:sz w:val="18"/>
                <w:szCs w:val="18"/>
              </w:rPr>
              <w:t xml:space="preserve"> </w:t>
            </w:r>
            <w:r>
              <w:rPr>
                <w:rFonts w:hint="eastAsia"/>
                <w:sz w:val="18"/>
                <w:szCs w:val="18"/>
              </w:rPr>
              <w:t>分</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19. 博士后人员科研成果转化</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z w:val="18"/>
                <w:szCs w:val="18"/>
              </w:rPr>
              <w:t>科研项目成果成功转化，每项得 4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20. 解决关键技术难题</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z w:val="18"/>
                <w:szCs w:val="18"/>
              </w:rPr>
              <w:t>博士后人员解决相关专业领域重大技术难题，有效提升所在单位经济效益，在推进相关生产经营活动等方面发挥显著效用，每取得1 项，得</w:t>
            </w:r>
            <w:r>
              <w:rPr>
                <w:rFonts w:hint="eastAsia"/>
                <w:sz w:val="18"/>
                <w:szCs w:val="18"/>
              </w:rPr>
              <w:t xml:space="preserve"> </w:t>
            </w:r>
            <w:r>
              <w:rPr>
                <w:sz w:val="18"/>
                <w:szCs w:val="18"/>
              </w:rPr>
              <w:t>4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hint="eastAsia" w:ascii="宋体" w:hAnsi="宋体"/>
                <w:sz w:val="18"/>
                <w:szCs w:val="18"/>
              </w:rPr>
              <w:t>2</w:t>
            </w:r>
            <w:r>
              <w:rPr>
                <w:rFonts w:ascii="宋体" w:hAnsi="宋体"/>
                <w:sz w:val="18"/>
                <w:szCs w:val="18"/>
              </w:rPr>
              <w:t xml:space="preserve">1. </w:t>
            </w:r>
            <w:r>
              <w:rPr>
                <w:rFonts w:hint="eastAsia" w:ascii="宋体" w:hAnsi="宋体"/>
                <w:sz w:val="18"/>
                <w:szCs w:val="18"/>
              </w:rPr>
              <w:t>产生经济效益</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rFonts w:hint="eastAsia"/>
                <w:sz w:val="18"/>
                <w:szCs w:val="18"/>
              </w:rPr>
              <w:t>博士后科研成果年度产生2</w:t>
            </w:r>
            <w:r>
              <w:rPr>
                <w:sz w:val="18"/>
                <w:szCs w:val="18"/>
              </w:rPr>
              <w:t>00</w:t>
            </w:r>
            <w:r>
              <w:rPr>
                <w:rFonts w:hint="eastAsia"/>
                <w:sz w:val="18"/>
                <w:szCs w:val="18"/>
              </w:rPr>
              <w:t xml:space="preserve">万经济效益，得 </w:t>
            </w:r>
            <w:r>
              <w:rPr>
                <w:sz w:val="18"/>
                <w:szCs w:val="18"/>
              </w:rPr>
              <w:t xml:space="preserve">1 </w:t>
            </w:r>
            <w:r>
              <w:rPr>
                <w:rFonts w:hint="eastAsia"/>
                <w:sz w:val="18"/>
                <w:szCs w:val="18"/>
              </w:rPr>
              <w:t xml:space="preserve">分，最高得 </w:t>
            </w:r>
            <w:r>
              <w:rPr>
                <w:sz w:val="18"/>
                <w:szCs w:val="18"/>
              </w:rPr>
              <w:t xml:space="preserve">5 </w:t>
            </w:r>
            <w:r>
              <w:rPr>
                <w:rFonts w:hint="eastAsia"/>
                <w:sz w:val="18"/>
                <w:szCs w:val="18"/>
              </w:rPr>
              <w:t>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22. 博士后人员作为主要参与人员获得国家级科技奖励</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sz w:val="18"/>
                <w:szCs w:val="18"/>
              </w:rPr>
              <w:t>每取得 1 项，得 10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23. 博士后人员作为主要参与人员获得省部级及市厅局级科技奖励</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sz w:val="18"/>
                <w:szCs w:val="18"/>
              </w:rPr>
              <w:t>获省部级科技奖励，每项得 8 分；获市厅局级科技奖励，每项得 5 分</w:t>
            </w:r>
            <w:r>
              <w:rPr>
                <w:rFonts w:hint="eastAsia"/>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24. 重大创新性成果</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sz w:val="18"/>
                <w:szCs w:val="18"/>
              </w:rPr>
              <w:t>博士后人员在其领域内取得重大创新，或在《Nature》、</w:t>
            </w:r>
            <w:r>
              <w:rPr>
                <w:rFonts w:hint="eastAsia"/>
                <w:sz w:val="18"/>
                <w:szCs w:val="18"/>
              </w:rPr>
              <w:t>《</w:t>
            </w:r>
            <w:r>
              <w:rPr>
                <w:sz w:val="18"/>
                <w:szCs w:val="18"/>
              </w:rPr>
              <w:t>Science》或本领域公认国际权威期刊（Top 10）发表有重要影响的论文，每取得1 项，得</w:t>
            </w:r>
            <w:r>
              <w:rPr>
                <w:rFonts w:hint="eastAsia"/>
                <w:sz w:val="18"/>
                <w:szCs w:val="18"/>
              </w:rPr>
              <w:t xml:space="preserve"> </w:t>
            </w:r>
            <w:r>
              <w:rPr>
                <w:sz w:val="18"/>
                <w:szCs w:val="18"/>
              </w:rPr>
              <w:t>6-10 分</w:t>
            </w:r>
            <w:r>
              <w:rPr>
                <w:rFonts w:hint="eastAsia"/>
                <w:sz w:val="18"/>
                <w:szCs w:val="18"/>
              </w:rPr>
              <w:t>；</w:t>
            </w:r>
            <w:r>
              <w:rPr>
                <w:sz w:val="18"/>
                <w:szCs w:val="18"/>
              </w:rPr>
              <w:t>其它得到国家级权威机构认可的重大标志性创新成果（如重大社会公益研究，对重大疾病的预防、控制、治疗等），在国内外产生重要影响，每取得1项，得</w:t>
            </w:r>
            <w:r>
              <w:rPr>
                <w:rFonts w:hint="eastAsia"/>
                <w:sz w:val="18"/>
                <w:szCs w:val="18"/>
              </w:rPr>
              <w:t xml:space="preserve"> </w:t>
            </w:r>
            <w:r>
              <w:rPr>
                <w:sz w:val="18"/>
                <w:szCs w:val="18"/>
              </w:rPr>
              <w:t>6-10 分</w:t>
            </w:r>
            <w:r>
              <w:rPr>
                <w:rFonts w:hint="eastAsia"/>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3315" w:type="dxa"/>
            <w:gridSpan w:val="5"/>
            <w:tcBorders>
              <w:bottom w:val="single" w:color="auto" w:sz="8" w:space="0"/>
            </w:tcBorders>
            <w:shd w:val="clear" w:color="auto" w:fill="auto"/>
            <w:vAlign w:val="center"/>
          </w:tcPr>
          <w:p>
            <w:pPr>
              <w:pStyle w:val="180"/>
              <w:numPr>
                <w:ilvl w:val="0"/>
                <w:numId w:val="42"/>
              </w:numPr>
              <w:rPr>
                <w:color w:val="auto"/>
              </w:rPr>
            </w:pPr>
            <w:r>
              <w:rPr>
                <w:color w:val="auto"/>
              </w:rPr>
              <w:t>成果统计时不重复计算，同一成果由多名博士后人员共同完成，按最高得分核算，不重复进行计算；</w:t>
            </w:r>
          </w:p>
          <w:p>
            <w:pPr>
              <w:pStyle w:val="180"/>
              <w:rPr>
                <w:rFonts w:hAnsi="宋体"/>
              </w:rPr>
            </w:pPr>
            <w:r>
              <w:rPr>
                <w:rFonts w:hint="eastAsia"/>
                <w:color w:val="auto"/>
              </w:rPr>
              <w:t>成果统计时间为在站期间</w:t>
            </w:r>
            <w:r>
              <w:rPr>
                <w:color w:val="auto"/>
              </w:rPr>
              <w:t>。</w:t>
            </w:r>
          </w:p>
        </w:tc>
      </w:tr>
    </w:tbl>
    <w:p>
      <w:pPr>
        <w:pStyle w:val="56"/>
        <w:ind w:firstLine="420"/>
        <w:sectPr>
          <w:headerReference r:id="rId12" w:type="even"/>
          <w:pgSz w:w="16838" w:h="11906" w:orient="landscape"/>
          <w:pgMar w:top="1134" w:right="2410" w:bottom="1134" w:left="1134" w:header="1418" w:footer="1134" w:gutter="284"/>
          <w:cols w:space="425" w:num="1"/>
          <w:formProt w:val="0"/>
          <w:docGrid w:type="lines" w:linePitch="312" w:charSpace="0"/>
        </w:sectPr>
      </w:pPr>
    </w:p>
    <w:p>
      <w:pPr>
        <w:pStyle w:val="76"/>
        <w:spacing w:before="78" w:after="156"/>
      </w:pPr>
    </w:p>
    <w:p>
      <w:pPr>
        <w:pStyle w:val="76"/>
        <w:numPr>
          <w:numId w:val="0"/>
        </w:numPr>
        <w:spacing w:before="78" w:after="156"/>
        <w:ind w:left="426" w:leftChars="0" w:firstLine="5880" w:firstLineChars="2800"/>
        <w:jc w:val="both"/>
      </w:pPr>
      <w:bookmarkStart w:id="194" w:name="_Toc150865875"/>
      <w:r>
        <w:rPr>
          <w:rFonts w:hint="eastAsia"/>
        </w:rPr>
        <w:t>（规范性）</w:t>
      </w:r>
    </w:p>
    <w:p>
      <w:pPr>
        <w:pStyle w:val="76"/>
        <w:numPr>
          <w:ilvl w:val="0"/>
          <w:numId w:val="0"/>
        </w:numPr>
        <w:spacing w:before="78" w:after="156"/>
        <w:ind w:left="426"/>
        <w:jc w:val="both"/>
        <w:rPr>
          <w:color w:val="auto"/>
        </w:rPr>
      </w:pPr>
      <w:r>
        <w:rPr>
          <w:rFonts w:hint="eastAsia"/>
          <w:color w:val="auto"/>
        </w:rPr>
        <w:t>表</w:t>
      </w:r>
      <w:r>
        <w:rPr>
          <w:color w:val="auto"/>
        </w:rPr>
        <w:t>G</w:t>
      </w:r>
      <w:r>
        <w:rPr>
          <w:rFonts w:hint="eastAsia"/>
          <w:color w:val="auto"/>
        </w:rPr>
        <w:t>.1</w:t>
      </w:r>
      <w:r>
        <w:rPr>
          <w:color w:val="auto"/>
        </w:rPr>
        <w:t xml:space="preserve"> </w:t>
      </w:r>
      <w:r>
        <w:rPr>
          <w:rFonts w:hint="eastAsia"/>
          <w:color w:val="auto"/>
        </w:rPr>
        <w:t>给出了评估指标的内容样式</w:t>
      </w:r>
    </w:p>
    <w:p>
      <w:pPr>
        <w:pStyle w:val="76"/>
        <w:numPr>
          <w:ilvl w:val="0"/>
          <w:numId w:val="0"/>
        </w:numPr>
        <w:spacing w:before="78" w:after="156"/>
        <w:ind w:left="426"/>
      </w:pPr>
      <w:r>
        <w:rPr>
          <w:rFonts w:hint="eastAsia"/>
        </w:rPr>
        <w:t>表G</w:t>
      </w:r>
      <w:r>
        <w:t>.1</w:t>
      </w:r>
      <w:r>
        <w:rPr>
          <w:rFonts w:hint="eastAsia"/>
        </w:rPr>
        <w:t>评估指标</w:t>
      </w:r>
      <w:bookmarkEnd w:id="194"/>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2"/>
        <w:gridCol w:w="1274"/>
        <w:gridCol w:w="2833"/>
        <w:gridCol w:w="5099"/>
        <w:gridCol w:w="3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1" w:type="dxa"/>
            <w:tcBorders>
              <w:top w:val="single" w:color="auto" w:sz="8" w:space="0"/>
              <w:bottom w:val="single" w:color="auto" w:sz="8" w:space="0"/>
            </w:tcBorders>
            <w:shd w:val="clear" w:color="auto" w:fill="auto"/>
            <w:vAlign w:val="center"/>
          </w:tcPr>
          <w:p>
            <w:pPr>
              <w:pStyle w:val="13"/>
              <w:spacing w:before="6" w:line="240" w:lineRule="auto"/>
              <w:jc w:val="center"/>
              <w:rPr>
                <w:rFonts w:ascii="黑体"/>
                <w:sz w:val="18"/>
              </w:rPr>
            </w:pPr>
            <w:r>
              <w:rPr>
                <w:b/>
                <w:sz w:val="18"/>
              </w:rPr>
              <w:t>一级指标</w:t>
            </w:r>
          </w:p>
        </w:tc>
        <w:tc>
          <w:tcPr>
            <w:tcW w:w="1271" w:type="dxa"/>
            <w:tcBorders>
              <w:top w:val="single" w:color="auto" w:sz="8" w:space="0"/>
              <w:bottom w:val="single" w:color="auto" w:sz="8" w:space="0"/>
            </w:tcBorders>
            <w:shd w:val="clear" w:color="auto" w:fill="auto"/>
            <w:vAlign w:val="center"/>
          </w:tcPr>
          <w:p>
            <w:pPr>
              <w:pStyle w:val="13"/>
              <w:spacing w:before="6" w:line="240" w:lineRule="auto"/>
              <w:jc w:val="center"/>
              <w:rPr>
                <w:rFonts w:ascii="黑体"/>
                <w:sz w:val="18"/>
              </w:rPr>
            </w:pPr>
            <w:r>
              <w:rPr>
                <w:b/>
                <w:sz w:val="18"/>
              </w:rPr>
              <w:t>二级指标</w:t>
            </w:r>
          </w:p>
        </w:tc>
        <w:tc>
          <w:tcPr>
            <w:tcW w:w="2826" w:type="dxa"/>
            <w:tcBorders>
              <w:top w:val="single" w:color="auto" w:sz="8" w:space="0"/>
              <w:bottom w:val="single" w:color="auto" w:sz="8" w:space="0"/>
            </w:tcBorders>
            <w:shd w:val="clear" w:color="auto" w:fill="auto"/>
            <w:vAlign w:val="center"/>
          </w:tcPr>
          <w:p>
            <w:pPr>
              <w:pStyle w:val="13"/>
              <w:spacing w:before="6" w:line="240" w:lineRule="auto"/>
              <w:jc w:val="center"/>
              <w:rPr>
                <w:rFonts w:ascii="黑体"/>
                <w:sz w:val="18"/>
              </w:rPr>
            </w:pPr>
            <w:r>
              <w:rPr>
                <w:b/>
                <w:sz w:val="18"/>
              </w:rPr>
              <w:t>三级指标</w:t>
            </w:r>
          </w:p>
        </w:tc>
        <w:tc>
          <w:tcPr>
            <w:tcW w:w="5087" w:type="dxa"/>
            <w:tcBorders>
              <w:top w:val="single" w:color="auto" w:sz="8" w:space="0"/>
              <w:bottom w:val="single" w:color="auto" w:sz="8" w:space="0"/>
            </w:tcBorders>
            <w:shd w:val="clear" w:color="auto" w:fill="auto"/>
            <w:vAlign w:val="center"/>
          </w:tcPr>
          <w:p>
            <w:pPr>
              <w:pStyle w:val="13"/>
              <w:spacing w:before="6" w:line="240" w:lineRule="auto"/>
              <w:jc w:val="center"/>
              <w:rPr>
                <w:rFonts w:ascii="黑体"/>
                <w:sz w:val="18"/>
              </w:rPr>
            </w:pPr>
            <w:r>
              <w:rPr>
                <w:rFonts w:hint="eastAsia"/>
                <w:b/>
                <w:sz w:val="18"/>
              </w:rPr>
              <w:t>指标</w:t>
            </w:r>
            <w:r>
              <w:rPr>
                <w:b/>
                <w:sz w:val="18"/>
              </w:rPr>
              <w:t>说明</w:t>
            </w:r>
          </w:p>
        </w:tc>
        <w:tc>
          <w:tcPr>
            <w:tcW w:w="3109" w:type="dxa"/>
            <w:tcBorders>
              <w:top w:val="single" w:color="auto" w:sz="8" w:space="0"/>
              <w:bottom w:val="single" w:color="auto" w:sz="8" w:space="0"/>
            </w:tcBorders>
            <w:shd w:val="clear" w:color="auto" w:fill="auto"/>
            <w:vAlign w:val="center"/>
          </w:tcPr>
          <w:p>
            <w:pPr>
              <w:pStyle w:val="13"/>
              <w:spacing w:before="6" w:line="240" w:lineRule="auto"/>
              <w:jc w:val="center"/>
              <w:rPr>
                <w:b/>
                <w:sz w:val="18"/>
              </w:rPr>
            </w:pPr>
            <w:r>
              <w:rPr>
                <w:rFonts w:hint="eastAsia"/>
                <w:b/>
                <w:sz w:val="18"/>
              </w:rPr>
              <w:t>实际情况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2" w:hRule="atLeast"/>
        </w:trPr>
        <w:tc>
          <w:tcPr>
            <w:tcW w:w="983" w:type="dxa"/>
            <w:vMerge w:val="restart"/>
            <w:tcBorders>
              <w:top w:val="single" w:color="auto" w:sz="8" w:space="0"/>
            </w:tcBorders>
            <w:shd w:val="clear" w:color="auto" w:fill="auto"/>
            <w:vAlign w:val="center"/>
          </w:tcPr>
          <w:p>
            <w:pPr>
              <w:pStyle w:val="13"/>
              <w:spacing w:before="6" w:line="240" w:lineRule="auto"/>
              <w:rPr>
                <w:rFonts w:ascii="黑体"/>
                <w:sz w:val="18"/>
              </w:rPr>
            </w:pPr>
            <w:r>
              <w:rPr>
                <w:rFonts w:hint="eastAsia" w:ascii="黑体"/>
                <w:sz w:val="18"/>
              </w:rPr>
              <w:t>1基础建设</w:t>
            </w:r>
          </w:p>
        </w:tc>
        <w:tc>
          <w:tcPr>
            <w:tcW w:w="1275" w:type="dxa"/>
            <w:vMerge w:val="restart"/>
            <w:tcBorders>
              <w:top w:val="single" w:color="auto" w:sz="8" w:space="0"/>
            </w:tcBorders>
            <w:shd w:val="clear" w:color="auto" w:fill="auto"/>
            <w:vAlign w:val="center"/>
          </w:tcPr>
          <w:p>
            <w:pPr>
              <w:pStyle w:val="13"/>
              <w:spacing w:before="6" w:line="240" w:lineRule="auto"/>
              <w:rPr>
                <w:rFonts w:ascii="黑体"/>
                <w:sz w:val="18"/>
              </w:rPr>
            </w:pPr>
            <w:r>
              <w:rPr>
                <w:rFonts w:hint="eastAsia" w:ascii="黑体"/>
                <w:sz w:val="18"/>
              </w:rPr>
              <w:t>1-1 科研环境</w:t>
            </w:r>
          </w:p>
        </w:tc>
        <w:tc>
          <w:tcPr>
            <w:tcW w:w="2835" w:type="dxa"/>
            <w:shd w:val="clear" w:color="auto" w:fill="auto"/>
            <w:vAlign w:val="center"/>
          </w:tcPr>
          <w:p>
            <w:pPr>
              <w:pStyle w:val="13"/>
              <w:spacing w:before="6" w:line="240" w:lineRule="auto"/>
              <w:rPr>
                <w:sz w:val="18"/>
              </w:rPr>
            </w:pPr>
            <w:r>
              <w:rPr>
                <w:rFonts w:hint="eastAsia"/>
                <w:sz w:val="18"/>
              </w:rPr>
              <w:t>硬件条件建设情况</w:t>
            </w:r>
          </w:p>
        </w:tc>
        <w:tc>
          <w:tcPr>
            <w:tcW w:w="5103" w:type="dxa"/>
            <w:shd w:val="clear" w:color="auto" w:fill="auto"/>
            <w:vAlign w:val="center"/>
          </w:tcPr>
          <w:p>
            <w:pPr>
              <w:pStyle w:val="13"/>
              <w:spacing w:before="6" w:line="240" w:lineRule="auto"/>
              <w:rPr>
                <w:rFonts w:ascii="黑体"/>
                <w:sz w:val="18"/>
              </w:rPr>
            </w:pPr>
            <w:r>
              <w:rPr>
                <w:rFonts w:hint="eastAsia"/>
                <w:sz w:val="18"/>
              </w:rPr>
              <w:t>指工作站为博士后人员开展科研提供的科研设备、办公场所、图书资料等科研基础条件建设情况。由工作站统一填报，并通过博士后人员和博士后合作导师调查问卷获取相关评估数据。</w:t>
            </w:r>
          </w:p>
        </w:tc>
        <w:tc>
          <w:tcPr>
            <w:tcW w:w="3119" w:type="dxa"/>
            <w:tcBorders>
              <w:top w:val="single" w:color="auto" w:sz="8" w:space="0"/>
              <w:bottom w:val="single" w:color="auto" w:sz="4" w:space="0"/>
            </w:tcBorders>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rFonts w:ascii="黑体"/>
                <w:sz w:val="18"/>
              </w:rPr>
            </w:pPr>
            <w:r>
              <w:rPr>
                <w:sz w:val="18"/>
              </w:rPr>
              <w:t>科研</w:t>
            </w:r>
            <w:r>
              <w:rPr>
                <w:rFonts w:hint="eastAsia"/>
                <w:sz w:val="18"/>
              </w:rPr>
              <w:t>团队建设情况</w:t>
            </w:r>
          </w:p>
        </w:tc>
        <w:tc>
          <w:tcPr>
            <w:tcW w:w="5103" w:type="dxa"/>
            <w:shd w:val="clear" w:color="auto" w:fill="auto"/>
            <w:vAlign w:val="center"/>
          </w:tcPr>
          <w:p>
            <w:pPr>
              <w:pStyle w:val="234"/>
              <w:ind w:right="96"/>
              <w:jc w:val="both"/>
              <w:rPr>
                <w:rFonts w:ascii="黑体"/>
                <w:sz w:val="18"/>
              </w:rPr>
            </w:pPr>
            <w:r>
              <w:rPr>
                <w:rFonts w:hint="eastAsia"/>
                <w:sz w:val="18"/>
              </w:rPr>
              <w:t>指工作站在博士后人员科研方向上的科研团队建设情况。由工作站统一填报，并通过博士后人员和博士后合作导师调查问卷获取相关评估数据。</w:t>
            </w:r>
          </w:p>
        </w:tc>
        <w:tc>
          <w:tcPr>
            <w:tcW w:w="3119" w:type="dxa"/>
            <w:tcBorders>
              <w:top w:val="single" w:color="auto" w:sz="4" w:space="0"/>
              <w:bottom w:val="single" w:color="auto" w:sz="4" w:space="0"/>
              <w:right w:val="single" w:color="auto" w:sz="4" w:space="0"/>
            </w:tcBorders>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为博士后提供的科研经费情况</w:t>
            </w:r>
          </w:p>
        </w:tc>
        <w:tc>
          <w:tcPr>
            <w:tcW w:w="5103" w:type="dxa"/>
            <w:shd w:val="clear" w:color="auto" w:fill="auto"/>
            <w:vAlign w:val="center"/>
          </w:tcPr>
          <w:p>
            <w:pPr>
              <w:pStyle w:val="234"/>
              <w:spacing w:before="50"/>
              <w:jc w:val="both"/>
              <w:rPr>
                <w:rFonts w:ascii="黑体"/>
                <w:sz w:val="18"/>
              </w:rPr>
            </w:pPr>
            <w:r>
              <w:rPr>
                <w:rFonts w:hint="eastAsia"/>
                <w:spacing w:val="-7"/>
                <w:sz w:val="18"/>
              </w:rPr>
              <w:t>指科研经费能否满足博士后人员基本科研活动需要。由工作站统一填报，并通过博士后人员和博士后合作导师调查问卷获取相关评估数据。</w:t>
            </w:r>
          </w:p>
        </w:tc>
        <w:tc>
          <w:tcPr>
            <w:tcW w:w="3119" w:type="dxa"/>
            <w:tcBorders>
              <w:top w:val="single" w:color="auto" w:sz="4" w:space="0"/>
              <w:bottom w:val="single" w:color="auto" w:sz="4" w:space="0"/>
              <w:right w:val="single" w:color="auto" w:sz="4" w:space="0"/>
            </w:tcBorders>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科研诚信与学风作风建设情况</w:t>
            </w:r>
          </w:p>
        </w:tc>
        <w:tc>
          <w:tcPr>
            <w:tcW w:w="5103" w:type="dxa"/>
            <w:shd w:val="clear" w:color="auto" w:fill="auto"/>
            <w:vAlign w:val="center"/>
          </w:tcPr>
          <w:p>
            <w:pPr>
              <w:pStyle w:val="13"/>
              <w:spacing w:before="6" w:line="240" w:lineRule="auto"/>
              <w:rPr>
                <w:rFonts w:ascii="黑体"/>
                <w:sz w:val="18"/>
              </w:rPr>
            </w:pPr>
            <w:r>
              <w:rPr>
                <w:rFonts w:hint="eastAsia"/>
                <w:spacing w:val="-6"/>
                <w:sz w:val="18"/>
              </w:rPr>
              <w:t>是一票否决项，工作站出现严重违反学术道德、弄虚作假、影响恶劣的学术不端事件，不得评优。没有出现上述情况不计分。由博士后工作管理部门评价。</w:t>
            </w:r>
          </w:p>
        </w:tc>
        <w:tc>
          <w:tcPr>
            <w:tcW w:w="3119" w:type="dxa"/>
            <w:tcBorders>
              <w:top w:val="single" w:color="auto" w:sz="4" w:space="0"/>
              <w:bottom w:val="single" w:color="auto" w:sz="4" w:space="0"/>
              <w:right w:val="single" w:color="auto" w:sz="4" w:space="0"/>
            </w:tcBorders>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1-2 管理服务</w:t>
            </w:r>
          </w:p>
        </w:tc>
        <w:tc>
          <w:tcPr>
            <w:tcW w:w="2835" w:type="dxa"/>
            <w:shd w:val="clear" w:color="auto" w:fill="auto"/>
            <w:vAlign w:val="center"/>
          </w:tcPr>
          <w:p>
            <w:pPr>
              <w:pStyle w:val="13"/>
              <w:spacing w:before="6" w:line="240" w:lineRule="auto"/>
              <w:rPr>
                <w:rFonts w:ascii="黑体"/>
                <w:sz w:val="18"/>
              </w:rPr>
            </w:pPr>
            <w:r>
              <w:rPr>
                <w:rFonts w:hint="eastAsia"/>
                <w:sz w:val="18"/>
              </w:rPr>
              <w:t>博士后制度建设情况</w:t>
            </w:r>
          </w:p>
        </w:tc>
        <w:tc>
          <w:tcPr>
            <w:tcW w:w="5103" w:type="dxa"/>
            <w:shd w:val="clear" w:color="auto" w:fill="auto"/>
            <w:vAlign w:val="center"/>
          </w:tcPr>
          <w:p>
            <w:pPr>
              <w:pStyle w:val="13"/>
              <w:spacing w:before="6" w:line="240" w:lineRule="auto"/>
              <w:rPr>
                <w:rFonts w:ascii="黑体"/>
                <w:sz w:val="18"/>
              </w:rPr>
            </w:pPr>
            <w:r>
              <w:rPr>
                <w:rFonts w:hint="eastAsia"/>
                <w:sz w:val="18"/>
              </w:rPr>
              <w:t>指工作站对博士后人员招收、考核、日常经费管理、住房管理、科研项目管理、奖惩激励等各项制度建设的规范性和完备性，以及执行情况。</w:t>
            </w:r>
          </w:p>
        </w:tc>
        <w:tc>
          <w:tcPr>
            <w:tcW w:w="3119" w:type="dxa"/>
            <w:tcBorders>
              <w:top w:val="single" w:color="auto" w:sz="4" w:space="0"/>
            </w:tcBorders>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rFonts w:ascii="黑体"/>
                <w:sz w:val="18"/>
              </w:rPr>
            </w:pPr>
            <w:r>
              <w:rPr>
                <w:rFonts w:hint="eastAsia"/>
                <w:sz w:val="18"/>
              </w:rPr>
              <w:t>专门工作人员配备情况</w:t>
            </w:r>
          </w:p>
        </w:tc>
        <w:tc>
          <w:tcPr>
            <w:tcW w:w="5103" w:type="dxa"/>
            <w:shd w:val="clear" w:color="auto" w:fill="auto"/>
            <w:vAlign w:val="center"/>
          </w:tcPr>
          <w:p>
            <w:pPr>
              <w:pStyle w:val="13"/>
              <w:spacing w:before="6" w:line="240" w:lineRule="auto"/>
              <w:rPr>
                <w:rFonts w:ascii="黑体"/>
                <w:sz w:val="18"/>
              </w:rPr>
            </w:pPr>
            <w:r>
              <w:rPr>
                <w:rFonts w:hint="eastAsia"/>
                <w:spacing w:val="-8"/>
                <w:sz w:val="18"/>
              </w:rPr>
              <w:t>指设站单位配备的专门工作人员（指人事关系属于本设站单位的博士后工作管理人员）情况。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rFonts w:ascii="黑体"/>
                <w:sz w:val="18"/>
              </w:rPr>
            </w:pPr>
            <w:r>
              <w:rPr>
                <w:rFonts w:hint="eastAsia"/>
                <w:sz w:val="18"/>
              </w:rPr>
              <w:t>对管理人员服务情况的满意度</w:t>
            </w:r>
          </w:p>
        </w:tc>
        <w:tc>
          <w:tcPr>
            <w:tcW w:w="5103" w:type="dxa"/>
            <w:shd w:val="clear" w:color="auto" w:fill="auto"/>
            <w:vAlign w:val="center"/>
          </w:tcPr>
          <w:p>
            <w:pPr>
              <w:pStyle w:val="13"/>
              <w:spacing w:before="6" w:line="240" w:lineRule="auto"/>
              <w:rPr>
                <w:rFonts w:ascii="黑体"/>
                <w:sz w:val="18"/>
              </w:rPr>
            </w:pPr>
            <w:r>
              <w:rPr>
                <w:rFonts w:hint="eastAsia"/>
                <w:sz w:val="18"/>
              </w:rPr>
              <w:t>指博士后人员及博士后合作导师对专门工作人员的工作态度、工作效率、对有关政策的熟悉程度等方面的满意度。通过博士后人员和博士后合作导师调查问卷获取相关评估数据。</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上交国家文献收集机构的出站报告比例</w:t>
            </w:r>
          </w:p>
        </w:tc>
        <w:tc>
          <w:tcPr>
            <w:tcW w:w="5103" w:type="dxa"/>
            <w:shd w:val="clear" w:color="auto" w:fill="auto"/>
            <w:vAlign w:val="center"/>
          </w:tcPr>
          <w:p>
            <w:pPr>
              <w:pStyle w:val="13"/>
              <w:spacing w:before="6" w:line="240" w:lineRule="auto"/>
              <w:rPr>
                <w:rFonts w:ascii="黑体"/>
                <w:sz w:val="18"/>
              </w:rPr>
            </w:pPr>
            <w:r>
              <w:rPr>
                <w:rFonts w:hint="eastAsia"/>
                <w:sz w:val="18"/>
              </w:rPr>
              <w:t>指评估期内工作站按照要求上交国家图书馆或中国科学技术信息研究所的博士后出站报告比例。专业科技机构提供相关数据。</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1-</w:t>
            </w:r>
            <w:r>
              <w:rPr>
                <w:rFonts w:ascii="黑体"/>
                <w:sz w:val="18"/>
              </w:rPr>
              <w:t xml:space="preserve">3 </w:t>
            </w:r>
            <w:r>
              <w:rPr>
                <w:rFonts w:hint="eastAsia" w:ascii="黑体"/>
                <w:sz w:val="18"/>
              </w:rPr>
              <w:t>生活保障</w:t>
            </w:r>
          </w:p>
        </w:tc>
        <w:tc>
          <w:tcPr>
            <w:tcW w:w="2835" w:type="dxa"/>
            <w:shd w:val="clear" w:color="auto" w:fill="auto"/>
            <w:vAlign w:val="center"/>
          </w:tcPr>
          <w:p>
            <w:pPr>
              <w:pStyle w:val="13"/>
              <w:spacing w:before="6" w:line="240" w:lineRule="auto"/>
              <w:rPr>
                <w:sz w:val="18"/>
              </w:rPr>
            </w:pPr>
            <w:r>
              <w:rPr>
                <w:rFonts w:hint="eastAsia"/>
                <w:sz w:val="18"/>
              </w:rPr>
              <w:t>博士后人员工资收入情况</w:t>
            </w:r>
          </w:p>
        </w:tc>
        <w:tc>
          <w:tcPr>
            <w:tcW w:w="5103" w:type="dxa"/>
            <w:shd w:val="clear" w:color="auto" w:fill="auto"/>
            <w:vAlign w:val="center"/>
          </w:tcPr>
          <w:p>
            <w:pPr>
              <w:pStyle w:val="13"/>
              <w:spacing w:before="6" w:line="240" w:lineRule="auto"/>
              <w:rPr>
                <w:sz w:val="18"/>
              </w:rPr>
            </w:pPr>
            <w:r>
              <w:rPr>
                <w:rFonts w:hint="eastAsia"/>
                <w:sz w:val="18"/>
              </w:rPr>
              <w:t>指工作站为博士后人员提供的工资收入情况，是否与本单位同等条件正式职工享受同等工资、绩效、五险一金等工资待遇情况。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为博士后人员提供的住房条件情况</w:t>
            </w:r>
          </w:p>
        </w:tc>
        <w:tc>
          <w:tcPr>
            <w:tcW w:w="5103" w:type="dxa"/>
            <w:shd w:val="clear" w:color="auto" w:fill="auto"/>
            <w:vAlign w:val="center"/>
          </w:tcPr>
          <w:p>
            <w:pPr>
              <w:pStyle w:val="13"/>
              <w:spacing w:before="6" w:line="240" w:lineRule="auto"/>
              <w:rPr>
                <w:sz w:val="18"/>
              </w:rPr>
            </w:pPr>
            <w:r>
              <w:rPr>
                <w:rFonts w:hint="eastAsia"/>
                <w:sz w:val="18"/>
              </w:rPr>
              <w:t>指工作站为博士后人员提供的住房方面的保障情况，如提供博士后公寓、租房补贴等。</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其他福利待遇情况</w:t>
            </w:r>
          </w:p>
        </w:tc>
        <w:tc>
          <w:tcPr>
            <w:tcW w:w="5103" w:type="dxa"/>
            <w:shd w:val="clear" w:color="auto" w:fill="auto"/>
            <w:vAlign w:val="center"/>
          </w:tcPr>
          <w:p>
            <w:pPr>
              <w:pStyle w:val="13"/>
              <w:spacing w:before="6" w:line="240" w:lineRule="auto"/>
              <w:rPr>
                <w:sz w:val="18"/>
              </w:rPr>
            </w:pPr>
            <w:r>
              <w:rPr>
                <w:rFonts w:hint="eastAsia"/>
                <w:sz w:val="18"/>
              </w:rPr>
              <w:t>指工作站为博士后人员提供的休假、日常补贴等其他福利待遇情况。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restart"/>
            <w:shd w:val="clear" w:color="auto" w:fill="auto"/>
            <w:vAlign w:val="center"/>
          </w:tcPr>
          <w:p>
            <w:pPr>
              <w:pStyle w:val="13"/>
              <w:spacing w:before="6" w:line="240" w:lineRule="auto"/>
              <w:rPr>
                <w:rFonts w:ascii="黑体"/>
                <w:sz w:val="18"/>
              </w:rPr>
            </w:pPr>
            <w:r>
              <w:rPr>
                <w:rFonts w:hint="eastAsia" w:ascii="黑体"/>
                <w:sz w:val="18"/>
              </w:rPr>
              <w:t>2.招收选拔</w:t>
            </w:r>
          </w:p>
        </w:tc>
        <w:tc>
          <w:tcPr>
            <w:tcW w:w="1275" w:type="dxa"/>
            <w:shd w:val="clear" w:color="auto" w:fill="auto"/>
            <w:vAlign w:val="center"/>
          </w:tcPr>
          <w:p>
            <w:pPr>
              <w:pStyle w:val="13"/>
              <w:spacing w:before="6" w:line="240" w:lineRule="auto"/>
              <w:rPr>
                <w:rFonts w:ascii="黑体"/>
                <w:sz w:val="18"/>
              </w:rPr>
            </w:pPr>
            <w:r>
              <w:rPr>
                <w:rFonts w:hint="eastAsia" w:ascii="黑体"/>
                <w:sz w:val="18"/>
              </w:rPr>
              <w:t>2-1 招收规模</w:t>
            </w:r>
          </w:p>
        </w:tc>
        <w:tc>
          <w:tcPr>
            <w:tcW w:w="2835" w:type="dxa"/>
            <w:shd w:val="clear" w:color="auto" w:fill="auto"/>
            <w:vAlign w:val="center"/>
          </w:tcPr>
          <w:p>
            <w:pPr>
              <w:pStyle w:val="13"/>
              <w:spacing w:before="6" w:line="240" w:lineRule="auto"/>
              <w:rPr>
                <w:sz w:val="18"/>
              </w:rPr>
            </w:pPr>
            <w:r>
              <w:rPr>
                <w:rFonts w:hint="eastAsia"/>
                <w:sz w:val="18"/>
              </w:rPr>
              <w:t>博士后招收人数</w:t>
            </w:r>
          </w:p>
        </w:tc>
        <w:tc>
          <w:tcPr>
            <w:tcW w:w="5103" w:type="dxa"/>
            <w:shd w:val="clear" w:color="auto" w:fill="auto"/>
            <w:vAlign w:val="center"/>
          </w:tcPr>
          <w:p>
            <w:pPr>
              <w:pStyle w:val="234"/>
              <w:spacing w:before="50"/>
              <w:rPr>
                <w:sz w:val="18"/>
              </w:rPr>
            </w:pPr>
            <w:r>
              <w:rPr>
                <w:rFonts w:hint="eastAsia"/>
                <w:sz w:val="18"/>
              </w:rPr>
              <w:t>指统计时限内本工作站招收的博士后人数，在评估期内空站即为“不合格”。</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234"/>
              <w:rPr>
                <w:rFonts w:ascii="黑体"/>
                <w:sz w:val="18"/>
              </w:rPr>
            </w:pPr>
            <w:r>
              <w:rPr>
                <w:rFonts w:ascii="Times New Roman" w:eastAsia="Times New Roman"/>
                <w:sz w:val="18"/>
              </w:rPr>
              <w:t xml:space="preserve">2-2 </w:t>
            </w:r>
            <w:r>
              <w:rPr>
                <w:sz w:val="18"/>
              </w:rPr>
              <w:t>招收结构</w:t>
            </w:r>
          </w:p>
        </w:tc>
        <w:tc>
          <w:tcPr>
            <w:tcW w:w="2835" w:type="dxa"/>
            <w:shd w:val="clear" w:color="auto" w:fill="auto"/>
            <w:vAlign w:val="center"/>
          </w:tcPr>
          <w:p>
            <w:pPr>
              <w:pStyle w:val="13"/>
              <w:spacing w:before="6" w:line="240" w:lineRule="auto"/>
              <w:rPr>
                <w:sz w:val="18"/>
              </w:rPr>
            </w:pPr>
            <w:r>
              <w:rPr>
                <w:rFonts w:hint="eastAsia"/>
                <w:sz w:val="18"/>
              </w:rPr>
              <w:t>应届博士生占博士后数量与招收总数比</w:t>
            </w:r>
          </w:p>
        </w:tc>
        <w:tc>
          <w:tcPr>
            <w:tcW w:w="5103" w:type="dxa"/>
            <w:shd w:val="clear" w:color="auto" w:fill="auto"/>
            <w:vAlign w:val="center"/>
          </w:tcPr>
          <w:p>
            <w:pPr>
              <w:pStyle w:val="234"/>
              <w:spacing w:before="50"/>
              <w:rPr>
                <w:sz w:val="18"/>
              </w:rPr>
            </w:pPr>
            <w:r>
              <w:rPr>
                <w:rFonts w:hint="eastAsia"/>
                <w:sz w:val="18"/>
              </w:rPr>
              <w:t>指博士后招收总数中应届博士毕业生所占的比例。</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在职、超龄“两类”人员与招收总数比</w:t>
            </w:r>
          </w:p>
        </w:tc>
        <w:tc>
          <w:tcPr>
            <w:tcW w:w="5103" w:type="dxa"/>
            <w:shd w:val="clear" w:color="auto" w:fill="auto"/>
            <w:vAlign w:val="center"/>
          </w:tcPr>
          <w:p>
            <w:pPr>
              <w:pStyle w:val="234"/>
              <w:spacing w:before="50"/>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博士后人员平均年龄</w:t>
            </w:r>
          </w:p>
        </w:tc>
        <w:tc>
          <w:tcPr>
            <w:tcW w:w="5103" w:type="dxa"/>
            <w:shd w:val="clear" w:color="auto" w:fill="auto"/>
            <w:vAlign w:val="center"/>
          </w:tcPr>
          <w:p>
            <w:pPr>
              <w:pStyle w:val="234"/>
              <w:spacing w:before="50"/>
              <w:rPr>
                <w:sz w:val="18"/>
              </w:rPr>
            </w:pPr>
            <w:r>
              <w:rPr>
                <w:rFonts w:hint="eastAsia"/>
                <w:sz w:val="18"/>
              </w:rPr>
              <w:t>指博士后人员进站时的平均年龄。</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留学归国博士后数量与招收总数比</w:t>
            </w:r>
          </w:p>
        </w:tc>
        <w:tc>
          <w:tcPr>
            <w:tcW w:w="5103" w:type="dxa"/>
            <w:shd w:val="clear" w:color="auto" w:fill="auto"/>
            <w:vAlign w:val="center"/>
          </w:tcPr>
          <w:p>
            <w:pPr>
              <w:pStyle w:val="234"/>
              <w:spacing w:before="50"/>
              <w:rPr>
                <w:sz w:val="18"/>
              </w:rPr>
            </w:pPr>
            <w:r>
              <w:rPr>
                <w:rFonts w:hint="eastAsia"/>
                <w:sz w:val="18"/>
              </w:rPr>
              <w:t>“留学归国博士后数量”指招收的在国外获得博士学位的中国籍博士后人员数量（港澳台另行统计）。</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外籍、港澳台博士后数量与招收总数比</w:t>
            </w:r>
          </w:p>
        </w:tc>
        <w:tc>
          <w:tcPr>
            <w:tcW w:w="5103" w:type="dxa"/>
            <w:shd w:val="clear" w:color="auto" w:fill="auto"/>
            <w:vAlign w:val="center"/>
          </w:tcPr>
          <w:p>
            <w:pPr>
              <w:pStyle w:val="234"/>
              <w:spacing w:before="50"/>
              <w:rPr>
                <w:sz w:val="18"/>
              </w:rPr>
            </w:pPr>
            <w:r>
              <w:rPr>
                <w:rFonts w:hint="eastAsia"/>
                <w:sz w:val="18"/>
              </w:rPr>
              <w:t>“外籍、港澳台博士后数量”指招收的外籍、港澳台博士后人员数量。</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restart"/>
            <w:shd w:val="clear" w:color="auto" w:fill="auto"/>
            <w:vAlign w:val="center"/>
          </w:tcPr>
          <w:p>
            <w:pPr>
              <w:pStyle w:val="13"/>
              <w:spacing w:before="6" w:line="240" w:lineRule="auto"/>
              <w:rPr>
                <w:rFonts w:ascii="黑体"/>
                <w:sz w:val="18"/>
              </w:rPr>
            </w:pPr>
            <w:r>
              <w:rPr>
                <w:rFonts w:hint="eastAsia" w:ascii="黑体"/>
                <w:sz w:val="18"/>
              </w:rPr>
              <w:t>3</w:t>
            </w:r>
            <w:r>
              <w:rPr>
                <w:rFonts w:ascii="黑体"/>
                <w:sz w:val="18"/>
              </w:rPr>
              <w:t>.</w:t>
            </w:r>
            <w:r>
              <w:rPr>
                <w:rFonts w:hint="eastAsia" w:ascii="黑体"/>
                <w:sz w:val="18"/>
              </w:rPr>
              <w:t>培养使用</w:t>
            </w: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3-</w:t>
            </w:r>
            <w:r>
              <w:rPr>
                <w:rFonts w:ascii="黑体"/>
                <w:sz w:val="18"/>
              </w:rPr>
              <w:t>1</w:t>
            </w:r>
            <w:r>
              <w:rPr>
                <w:rFonts w:hint="eastAsia" w:ascii="黑体"/>
                <w:sz w:val="18"/>
              </w:rPr>
              <w:t>出站基本情况</w:t>
            </w:r>
          </w:p>
        </w:tc>
        <w:tc>
          <w:tcPr>
            <w:tcW w:w="2835" w:type="dxa"/>
            <w:shd w:val="clear" w:color="auto" w:fill="auto"/>
            <w:vAlign w:val="center"/>
          </w:tcPr>
          <w:p>
            <w:pPr>
              <w:pStyle w:val="13"/>
              <w:spacing w:before="6" w:line="240" w:lineRule="auto"/>
              <w:rPr>
                <w:sz w:val="18"/>
              </w:rPr>
            </w:pPr>
            <w:r>
              <w:rPr>
                <w:rFonts w:hint="eastAsia"/>
                <w:sz w:val="18"/>
              </w:rPr>
              <w:t>出退站总数</w:t>
            </w:r>
          </w:p>
        </w:tc>
        <w:tc>
          <w:tcPr>
            <w:tcW w:w="5103" w:type="dxa"/>
            <w:shd w:val="clear" w:color="auto" w:fill="auto"/>
            <w:vAlign w:val="center"/>
          </w:tcPr>
          <w:p>
            <w:pPr>
              <w:pStyle w:val="234"/>
              <w:spacing w:before="50"/>
              <w:rPr>
                <w:sz w:val="18"/>
                <w:lang w:val="en-US"/>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按期出站比例</w:t>
            </w:r>
          </w:p>
        </w:tc>
        <w:tc>
          <w:tcPr>
            <w:tcW w:w="5103" w:type="dxa"/>
            <w:shd w:val="clear" w:color="auto" w:fill="auto"/>
            <w:vAlign w:val="center"/>
          </w:tcPr>
          <w:p>
            <w:pPr>
              <w:pStyle w:val="234"/>
              <w:spacing w:before="50"/>
              <w:rPr>
                <w:sz w:val="18"/>
              </w:rPr>
            </w:pPr>
            <w:r>
              <w:rPr>
                <w:rFonts w:hint="eastAsia"/>
                <w:sz w:val="18"/>
              </w:rPr>
              <w:t>指统计期内出站的博士后人员中，在站时间为2-6年的博士后人员比例。</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退站比例</w:t>
            </w:r>
          </w:p>
        </w:tc>
        <w:tc>
          <w:tcPr>
            <w:tcW w:w="5103" w:type="dxa"/>
            <w:shd w:val="clear" w:color="auto" w:fill="auto"/>
            <w:vAlign w:val="center"/>
          </w:tcPr>
          <w:p>
            <w:pPr>
              <w:pStyle w:val="234"/>
              <w:spacing w:before="50"/>
              <w:rPr>
                <w:sz w:val="18"/>
              </w:rPr>
            </w:pPr>
            <w:r>
              <w:rPr>
                <w:rFonts w:hint="eastAsia"/>
                <w:sz w:val="18"/>
              </w:rPr>
              <w:t>指统计期内退站博士后数量占博士后招收总数的比例。</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3-</w:t>
            </w:r>
            <w:r>
              <w:rPr>
                <w:rFonts w:ascii="黑体"/>
                <w:sz w:val="18"/>
              </w:rPr>
              <w:t xml:space="preserve">2 </w:t>
            </w:r>
            <w:r>
              <w:rPr>
                <w:rFonts w:hint="eastAsia" w:ascii="黑体"/>
                <w:sz w:val="18"/>
              </w:rPr>
              <w:t>科研项目</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解决本单位重大、关键技术难题情况</w:t>
            </w:r>
          </w:p>
        </w:tc>
        <w:tc>
          <w:tcPr>
            <w:tcW w:w="5103" w:type="dxa"/>
            <w:shd w:val="clear" w:color="auto" w:fill="auto"/>
            <w:vAlign w:val="center"/>
          </w:tcPr>
          <w:p>
            <w:pPr>
              <w:pStyle w:val="234"/>
              <w:spacing w:before="50"/>
              <w:rPr>
                <w:sz w:val="18"/>
              </w:rPr>
            </w:pPr>
            <w:r>
              <w:rPr>
                <w:rFonts w:hint="eastAsia"/>
                <w:sz w:val="18"/>
              </w:rPr>
              <w:t>指博士后人员在站期间科研活动及成果对解决本单位重大、关键技术难题中的作用或贡献。</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人均主持的科研项目数量</w:t>
            </w:r>
          </w:p>
        </w:tc>
        <w:tc>
          <w:tcPr>
            <w:tcW w:w="5103" w:type="dxa"/>
            <w:vMerge w:val="restart"/>
            <w:shd w:val="clear" w:color="auto" w:fill="auto"/>
            <w:vAlign w:val="center"/>
          </w:tcPr>
          <w:p>
            <w:pPr>
              <w:pStyle w:val="234"/>
              <w:spacing w:before="50"/>
              <w:rPr>
                <w:sz w:val="18"/>
                <w:lang w:val="en-US"/>
              </w:rPr>
            </w:pPr>
            <w:r>
              <w:rPr>
                <w:rFonts w:hint="eastAsia"/>
                <w:sz w:val="18"/>
                <w:lang w:val="en-US"/>
              </w:rPr>
              <w:t>“科研项目”既包括纵向项目，也包括横向项目，并重点考察中国博士后科学基金的申报情况。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作为主要完成人（执行、负责）的科研项目数量</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作为重要参与人的科研项目数量</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3-</w:t>
            </w:r>
            <w:r>
              <w:rPr>
                <w:rFonts w:ascii="黑体"/>
                <w:sz w:val="18"/>
              </w:rPr>
              <w:t xml:space="preserve">3 </w:t>
            </w:r>
            <w:r>
              <w:rPr>
                <w:rFonts w:hint="eastAsia" w:ascii="黑体"/>
                <w:sz w:val="18"/>
              </w:rPr>
              <w:t>学术交流</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参加国际学术交流活动情况</w:t>
            </w:r>
          </w:p>
        </w:tc>
        <w:tc>
          <w:tcPr>
            <w:tcW w:w="5103" w:type="dxa"/>
            <w:vMerge w:val="restart"/>
            <w:shd w:val="clear" w:color="auto" w:fill="auto"/>
            <w:vAlign w:val="center"/>
          </w:tcPr>
          <w:p>
            <w:pPr>
              <w:pStyle w:val="234"/>
              <w:spacing w:before="50"/>
              <w:rPr>
                <w:sz w:val="18"/>
              </w:rPr>
            </w:pPr>
            <w:r>
              <w:rPr>
                <w:rFonts w:hint="eastAsia"/>
                <w:sz w:val="18"/>
              </w:rPr>
              <w:t>包括博士后人员参加的学术年会、综合性学术会议、专业或专题学术研讨会、学术报告会、学术论坛、科技论证会、双边交流、短期国际访学、国外调研等形式的交流活动。</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参加国内学术交流活动情况</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restart"/>
            <w:shd w:val="clear" w:color="auto" w:fill="auto"/>
            <w:vAlign w:val="center"/>
          </w:tcPr>
          <w:p>
            <w:pPr>
              <w:pStyle w:val="234"/>
              <w:spacing w:before="130"/>
              <w:ind w:left="107" w:right="96" w:firstLine="1"/>
              <w:jc w:val="center"/>
              <w:rPr>
                <w:rFonts w:ascii="黑体"/>
                <w:sz w:val="18"/>
              </w:rPr>
            </w:pPr>
            <w:r>
              <w:rPr>
                <w:rFonts w:ascii="Times New Roman" w:eastAsia="Times New Roman"/>
                <w:sz w:val="18"/>
              </w:rPr>
              <w:t>4.</w:t>
            </w:r>
            <w:r>
              <w:rPr>
                <w:sz w:val="18"/>
              </w:rPr>
              <w:t>博士后人员科研成果及转化</w:t>
            </w: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4-</w:t>
            </w:r>
            <w:r>
              <w:rPr>
                <w:rFonts w:ascii="黑体"/>
                <w:sz w:val="18"/>
              </w:rPr>
              <w:t xml:space="preserve">1 </w:t>
            </w:r>
            <w:r>
              <w:rPr>
                <w:rFonts w:hint="eastAsia" w:ascii="黑体"/>
                <w:sz w:val="18"/>
              </w:rPr>
              <w:t>成果产出</w:t>
            </w:r>
          </w:p>
        </w:tc>
        <w:tc>
          <w:tcPr>
            <w:tcW w:w="2835" w:type="dxa"/>
            <w:shd w:val="clear" w:color="auto" w:fill="auto"/>
            <w:vAlign w:val="center"/>
          </w:tcPr>
          <w:p>
            <w:pPr>
              <w:pStyle w:val="13"/>
              <w:spacing w:before="6" w:line="240" w:lineRule="auto"/>
              <w:rPr>
                <w:sz w:val="18"/>
              </w:rPr>
            </w:pPr>
            <w:r>
              <w:rPr>
                <w:rFonts w:hint="eastAsia"/>
                <w:sz w:val="18"/>
              </w:rPr>
              <w:t>中国博士后基金自助情况</w:t>
            </w:r>
          </w:p>
        </w:tc>
        <w:tc>
          <w:tcPr>
            <w:tcW w:w="5103" w:type="dxa"/>
            <w:vMerge w:val="restart"/>
            <w:shd w:val="clear" w:color="auto" w:fill="auto"/>
            <w:vAlign w:val="center"/>
          </w:tcPr>
          <w:p>
            <w:pPr>
              <w:pStyle w:val="234"/>
              <w:spacing w:before="50"/>
              <w:rPr>
                <w:sz w:val="18"/>
              </w:rPr>
            </w:pPr>
            <w:r>
              <w:rPr>
                <w:rFonts w:hint="eastAsia"/>
                <w:sz w:val="18"/>
              </w:rPr>
              <w:t>指评估期内博士后人员取得的代表性科研成果质量，包括但不限于高水平论文、新产品、新工艺、企业重大创新、重大咨询报告、发明专利、标准、科技奖励等形式。每个工作站最多提供5项代表性成果。</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省博士后科研自主情况</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省部级以上科技奖励（在站期间）</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省部级以上荣誉称号（在站期间）</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发表论文具体情况</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专利具体情况</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其他成果（在站期间）</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ascii="Times New Roman" w:eastAsia="Times New Roman"/>
                <w:sz w:val="18"/>
              </w:rPr>
              <w:t xml:space="preserve">4-2 </w:t>
            </w:r>
            <w:r>
              <w:rPr>
                <w:rFonts w:hint="eastAsia"/>
                <w:sz w:val="18"/>
              </w:rPr>
              <w:t>成果应用与影响</w:t>
            </w:r>
          </w:p>
        </w:tc>
        <w:tc>
          <w:tcPr>
            <w:tcW w:w="2835" w:type="dxa"/>
            <w:shd w:val="clear" w:color="auto" w:fill="auto"/>
            <w:vAlign w:val="center"/>
          </w:tcPr>
          <w:p>
            <w:pPr>
              <w:pStyle w:val="13"/>
              <w:spacing w:before="6" w:line="240" w:lineRule="auto"/>
              <w:rPr>
                <w:sz w:val="18"/>
              </w:rPr>
            </w:pPr>
            <w:r>
              <w:rPr>
                <w:rFonts w:hint="eastAsia"/>
                <w:sz w:val="18"/>
              </w:rPr>
              <w:t>成果转化效益</w:t>
            </w:r>
          </w:p>
        </w:tc>
        <w:tc>
          <w:tcPr>
            <w:tcW w:w="5103" w:type="dxa"/>
            <w:shd w:val="clear" w:color="auto" w:fill="auto"/>
            <w:vAlign w:val="center"/>
          </w:tcPr>
          <w:p>
            <w:pPr>
              <w:pStyle w:val="234"/>
              <w:spacing w:before="50"/>
              <w:rPr>
                <w:sz w:val="18"/>
              </w:rPr>
            </w:pPr>
            <w:r>
              <w:rPr>
                <w:rFonts w:hint="eastAsia"/>
                <w:sz w:val="18"/>
              </w:rPr>
              <w:t>指博士后人员参与取得的经济效益或社会效益情况。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创新效益</w:t>
            </w:r>
          </w:p>
        </w:tc>
        <w:tc>
          <w:tcPr>
            <w:tcW w:w="5103" w:type="dxa"/>
            <w:shd w:val="clear" w:color="auto" w:fill="auto"/>
            <w:vAlign w:val="center"/>
          </w:tcPr>
          <w:p>
            <w:pPr>
              <w:pStyle w:val="234"/>
              <w:spacing w:before="50"/>
              <w:rPr>
                <w:sz w:val="18"/>
              </w:rPr>
            </w:pPr>
            <w:r>
              <w:rPr>
                <w:rFonts w:hint="eastAsia"/>
                <w:sz w:val="18"/>
              </w:rPr>
              <w:t>指博士后人员成果产出取得的经济、社会效益与影响。每个工作站最多提供5项典型案例。</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决策支撑</w:t>
            </w:r>
          </w:p>
        </w:tc>
        <w:tc>
          <w:tcPr>
            <w:tcW w:w="5103" w:type="dxa"/>
            <w:shd w:val="clear" w:color="auto" w:fill="auto"/>
            <w:vAlign w:val="center"/>
          </w:tcPr>
          <w:p>
            <w:pPr>
              <w:pStyle w:val="234"/>
              <w:spacing w:before="50"/>
              <w:rPr>
                <w:spacing w:val="2"/>
                <w:sz w:val="18"/>
              </w:rPr>
            </w:pPr>
            <w:r>
              <w:rPr>
                <w:rFonts w:hint="eastAsia"/>
                <w:spacing w:val="2"/>
                <w:sz w:val="18"/>
              </w:rPr>
              <w:t>指博士后人员对国家、行业发展重大决策的支撑作用，如参与起草的政策建议、研究报告及被采纳情况。每个工作站最多提供5项典型案例。</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3274" w:type="dxa"/>
            <w:gridSpan w:val="5"/>
            <w:shd w:val="clear" w:color="auto" w:fill="auto"/>
            <w:vAlign w:val="center"/>
          </w:tcPr>
          <w:p>
            <w:pPr>
              <w:pStyle w:val="180"/>
              <w:numPr>
                <w:ilvl w:val="0"/>
                <w:numId w:val="43"/>
              </w:numPr>
              <w:rPr>
                <w:color w:val="auto"/>
              </w:rPr>
            </w:pPr>
            <w:bookmarkStart w:id="201" w:name="_GoBack"/>
            <w:r>
              <w:rPr>
                <w:rFonts w:hint="eastAsia"/>
                <w:color w:val="auto"/>
              </w:rPr>
              <w:t>某项指标填报内容较多，尤其是代表性成果或成果运用部分，表格无法容纳，请以附件的形式填写</w:t>
            </w:r>
            <w:r>
              <w:rPr>
                <w:color w:val="auto"/>
              </w:rPr>
              <w:t>；</w:t>
            </w:r>
          </w:p>
          <w:p>
            <w:pPr>
              <w:pStyle w:val="180"/>
              <w:rPr>
                <w:rFonts w:ascii="黑体"/>
              </w:rPr>
            </w:pPr>
            <w:r>
              <w:rPr>
                <w:rFonts w:hint="eastAsia"/>
                <w:color w:val="auto"/>
              </w:rPr>
              <w:t>附件格式要求不限，作为备案文件，最好以电子版A4纸模板。</w:t>
            </w:r>
            <w:bookmarkEnd w:id="201"/>
          </w:p>
        </w:tc>
      </w:tr>
    </w:tbl>
    <w:p>
      <w:pPr>
        <w:widowControl/>
        <w:adjustRightInd/>
        <w:spacing w:line="240" w:lineRule="auto"/>
        <w:jc w:val="left"/>
        <w:rPr>
          <w:rFonts w:ascii="宋体" w:hAnsi="Times New Roman"/>
          <w:kern w:val="0"/>
          <w:sz w:val="18"/>
          <w:szCs w:val="18"/>
        </w:rPr>
      </w:pPr>
    </w:p>
    <w:p>
      <w:pPr>
        <w:widowControl/>
        <w:adjustRightInd/>
        <w:spacing w:line="240" w:lineRule="auto"/>
        <w:jc w:val="left"/>
        <w:rPr>
          <w:rFonts w:ascii="黑体" w:hAnsi="Times New Roman" w:eastAsia="黑体"/>
          <w:kern w:val="0"/>
          <w:szCs w:val="20"/>
        </w:rPr>
      </w:pPr>
      <w:r>
        <w:br w:type="page"/>
      </w:r>
    </w:p>
    <w:bookmarkEnd w:id="135"/>
    <w:p>
      <w:pPr>
        <w:pStyle w:val="63"/>
        <w:spacing w:before="124" w:after="156"/>
        <w:rPr>
          <w:spacing w:val="105"/>
        </w:rPr>
        <w:sectPr>
          <w:headerReference r:id="rId13" w:type="even"/>
          <w:pgSz w:w="16838" w:h="11906" w:orient="landscape"/>
          <w:pgMar w:top="1134" w:right="2410" w:bottom="1134" w:left="1134" w:header="1418" w:footer="1134" w:gutter="284"/>
          <w:cols w:space="425" w:num="1"/>
          <w:formProt w:val="0"/>
          <w:docGrid w:type="lines" w:linePitch="312" w:charSpace="0"/>
        </w:sectPr>
      </w:pPr>
      <w:bookmarkStart w:id="195" w:name="_Toc102673841"/>
      <w:bookmarkStart w:id="196" w:name="_Toc103779159"/>
      <w:bookmarkStart w:id="197" w:name="_Toc102719722"/>
      <w:bookmarkStart w:id="198" w:name="BookMark6"/>
    </w:p>
    <w:p>
      <w:pPr>
        <w:pStyle w:val="63"/>
        <w:spacing w:before="124" w:after="156"/>
      </w:pPr>
      <w:bookmarkStart w:id="199" w:name="_Toc150865876"/>
      <w:r>
        <w:rPr>
          <w:rFonts w:hint="eastAsia"/>
          <w:spacing w:val="105"/>
        </w:rPr>
        <w:t>参考文</w:t>
      </w:r>
      <w:r>
        <w:rPr>
          <w:rFonts w:hint="eastAsia"/>
        </w:rPr>
        <w:t>献</w:t>
      </w:r>
      <w:bookmarkEnd w:id="195"/>
      <w:bookmarkEnd w:id="196"/>
      <w:bookmarkEnd w:id="197"/>
      <w:bookmarkEnd w:id="199"/>
    </w:p>
    <w:p>
      <w:pPr>
        <w:pStyle w:val="56"/>
        <w:ind w:firstLine="420"/>
      </w:pPr>
      <w:r>
        <w:t xml:space="preserve">[1] </w:t>
      </w:r>
      <w:r>
        <w:rPr>
          <w:rFonts w:hint="eastAsia"/>
        </w:rPr>
        <w:t>《关于印发</w:t>
      </w:r>
      <w:r>
        <w:t>&lt;</w:t>
      </w:r>
      <w:r>
        <w:rPr>
          <w:rFonts w:hint="eastAsia"/>
        </w:rPr>
        <w:t>博士后管理工作规定</w:t>
      </w:r>
      <w:r>
        <w:t>&gt;</w:t>
      </w:r>
      <w:r>
        <w:rPr>
          <w:rFonts w:hint="eastAsia"/>
        </w:rPr>
        <w:t>的通知》（国人部发〔</w:t>
      </w:r>
      <w:r>
        <w:t>2006</w:t>
      </w:r>
      <w:r>
        <w:rPr>
          <w:rFonts w:hint="eastAsia"/>
        </w:rPr>
        <w:t>〕</w:t>
      </w:r>
      <w:r>
        <w:t>149</w:t>
      </w:r>
      <w:r>
        <w:rPr>
          <w:rFonts w:hint="eastAsia"/>
        </w:rPr>
        <w:t>号）</w:t>
      </w:r>
      <w:r>
        <w:t xml:space="preserve"> </w:t>
      </w:r>
    </w:p>
    <w:p>
      <w:pPr>
        <w:pStyle w:val="56"/>
        <w:ind w:firstLine="420"/>
        <w:rPr>
          <w:rFonts w:cs="宋体"/>
          <w:color w:val="000000"/>
        </w:rPr>
      </w:pPr>
      <w:r>
        <w:rPr>
          <w:rFonts w:cs="宋体"/>
          <w:color w:val="000000"/>
        </w:rPr>
        <w:t xml:space="preserve">[2] </w:t>
      </w:r>
      <w:r>
        <w:rPr>
          <w:rFonts w:hint="eastAsia" w:cs="宋体"/>
          <w:color w:val="000000"/>
        </w:rPr>
        <w:t>《国务院办公厅关于改革完善博士后制度的意见》（国办发〔</w:t>
      </w:r>
      <w:r>
        <w:rPr>
          <w:rFonts w:cs="宋体"/>
          <w:color w:val="000000"/>
        </w:rPr>
        <w:t>2015</w:t>
      </w:r>
      <w:r>
        <w:rPr>
          <w:rFonts w:hint="eastAsia" w:cs="宋体"/>
          <w:color w:val="000000"/>
        </w:rPr>
        <w:t>〕</w:t>
      </w:r>
      <w:r>
        <w:rPr>
          <w:rFonts w:cs="宋体"/>
          <w:color w:val="000000"/>
        </w:rPr>
        <w:t>87</w:t>
      </w:r>
      <w:r>
        <w:rPr>
          <w:rFonts w:hint="eastAsia" w:cs="宋体"/>
          <w:color w:val="000000"/>
        </w:rPr>
        <w:t>号）</w:t>
      </w:r>
      <w:r>
        <w:rPr>
          <w:rFonts w:cs="宋体"/>
          <w:color w:val="000000"/>
        </w:rPr>
        <w:t xml:space="preserve"> </w:t>
      </w:r>
    </w:p>
    <w:p>
      <w:pPr>
        <w:pStyle w:val="56"/>
        <w:ind w:firstLine="420"/>
      </w:pPr>
      <w:r>
        <w:rPr>
          <w:rFonts w:hAnsi="Calibri" w:cs="宋体"/>
          <w:color w:val="000000"/>
          <w:szCs w:val="21"/>
        </w:rPr>
        <w:t xml:space="preserve">[3] </w:t>
      </w:r>
      <w:r>
        <w:rPr>
          <w:rFonts w:hint="eastAsia" w:hAnsi="Calibri" w:cs="宋体"/>
          <w:color w:val="000000"/>
          <w:szCs w:val="21"/>
        </w:rPr>
        <w:t>《关于贯彻落实</w:t>
      </w:r>
      <w:r>
        <w:rPr>
          <w:rFonts w:hAnsi="Calibri" w:cs="宋体"/>
          <w:color w:val="000000"/>
          <w:szCs w:val="21"/>
        </w:rPr>
        <w:t>&lt;</w:t>
      </w:r>
      <w:r>
        <w:rPr>
          <w:rFonts w:hint="eastAsia" w:hAnsi="Calibri" w:cs="宋体"/>
          <w:color w:val="000000"/>
          <w:szCs w:val="21"/>
        </w:rPr>
        <w:t>国务院办公厅关于改革完善博士后制度的意见</w:t>
      </w:r>
      <w:r>
        <w:rPr>
          <w:rFonts w:hAnsi="Calibri" w:cs="宋体"/>
          <w:color w:val="000000"/>
          <w:szCs w:val="21"/>
        </w:rPr>
        <w:t>&gt;</w:t>
      </w:r>
      <w:r>
        <w:rPr>
          <w:rFonts w:hint="eastAsia" w:hAnsi="Calibri" w:cs="宋体"/>
          <w:color w:val="000000"/>
          <w:szCs w:val="21"/>
        </w:rPr>
        <w:t>有关问题的通知》（人社部发〔</w:t>
      </w:r>
      <w:r>
        <w:rPr>
          <w:rFonts w:hAnsi="Calibri" w:cs="宋体"/>
          <w:color w:val="000000"/>
          <w:szCs w:val="21"/>
        </w:rPr>
        <w:t>2017</w:t>
      </w:r>
      <w:r>
        <w:rPr>
          <w:rFonts w:hint="eastAsia" w:hAnsi="Calibri" w:cs="宋体"/>
          <w:color w:val="000000"/>
          <w:szCs w:val="21"/>
        </w:rPr>
        <w:t>〕</w:t>
      </w:r>
      <w:r>
        <w:rPr>
          <w:rFonts w:hAnsi="Calibri" w:cs="宋体"/>
          <w:color w:val="000000"/>
          <w:szCs w:val="21"/>
        </w:rPr>
        <w:t>20</w:t>
      </w:r>
      <w:r>
        <w:rPr>
          <w:rFonts w:hint="eastAsia" w:hAnsi="Calibri" w:cs="宋体"/>
          <w:color w:val="000000"/>
          <w:szCs w:val="21"/>
        </w:rPr>
        <w:t>号）</w:t>
      </w:r>
    </w:p>
    <w:p>
      <w:pPr>
        <w:pStyle w:val="56"/>
        <w:ind w:firstLine="420"/>
        <w:rPr>
          <w:rFonts w:hAnsi="Calibri" w:cs="宋体"/>
          <w:color w:val="000000"/>
          <w:szCs w:val="21"/>
        </w:rPr>
      </w:pPr>
      <w:r>
        <w:rPr>
          <w:rFonts w:hAnsi="Calibri" w:cs="宋体"/>
          <w:color w:val="000000"/>
          <w:szCs w:val="21"/>
        </w:rPr>
        <w:t>[4]</w:t>
      </w:r>
      <w:r>
        <w:rPr>
          <w:rFonts w:hint="eastAsia"/>
        </w:rPr>
        <w:t xml:space="preserve"> 《</w:t>
      </w:r>
      <w:r>
        <w:rPr>
          <w:rFonts w:hint="eastAsia" w:hAnsi="Calibri" w:cs="宋体"/>
          <w:color w:val="000000"/>
          <w:szCs w:val="21"/>
        </w:rPr>
        <w:t>江苏省博士后管理工作实施办法》（苏人社规〔2011〕3 号）</w:t>
      </w:r>
    </w:p>
    <w:p>
      <w:pPr>
        <w:pStyle w:val="56"/>
        <w:ind w:firstLine="420"/>
        <w:rPr>
          <w:rFonts w:hAnsi="Calibri" w:cs="宋体"/>
          <w:color w:val="000000"/>
          <w:szCs w:val="21"/>
        </w:rPr>
      </w:pPr>
      <w:r>
        <w:rPr>
          <w:rFonts w:hint="eastAsia" w:hAnsi="Calibri" w:cs="宋体"/>
          <w:color w:val="000000"/>
          <w:szCs w:val="21"/>
        </w:rPr>
        <w:t>[</w:t>
      </w:r>
      <w:r>
        <w:rPr>
          <w:rFonts w:hAnsi="Calibri" w:cs="宋体"/>
          <w:color w:val="000000"/>
          <w:szCs w:val="21"/>
        </w:rPr>
        <w:t>5]</w:t>
      </w:r>
      <w:r>
        <w:rPr>
          <w:rFonts w:hint="eastAsia"/>
        </w:rPr>
        <w:t xml:space="preserve"> 《</w:t>
      </w:r>
      <w:r>
        <w:rPr>
          <w:rFonts w:hint="eastAsia" w:hAnsi="Calibri" w:cs="宋体"/>
          <w:color w:val="000000"/>
          <w:szCs w:val="21"/>
        </w:rPr>
        <w:t>江苏省卓越博士后计划实施办法（试行）</w:t>
      </w:r>
      <w:r>
        <w:rPr>
          <w:rFonts w:hint="eastAsia"/>
        </w:rPr>
        <w:t>》</w:t>
      </w:r>
    </w:p>
    <w:p>
      <w:pPr>
        <w:pStyle w:val="56"/>
        <w:ind w:firstLine="420"/>
      </w:pPr>
      <w:r>
        <w:rPr>
          <w:rFonts w:hint="eastAsia" w:hAnsi="Calibri" w:cs="宋体"/>
          <w:color w:val="000000"/>
          <w:szCs w:val="21"/>
        </w:rPr>
        <w:t>[</w:t>
      </w:r>
      <w:r>
        <w:rPr>
          <w:rFonts w:hAnsi="Calibri" w:cs="宋体"/>
          <w:color w:val="000000"/>
          <w:szCs w:val="21"/>
        </w:rPr>
        <w:t xml:space="preserve">6] </w:t>
      </w:r>
      <w:r>
        <w:rPr>
          <w:rFonts w:hint="eastAsia"/>
        </w:rPr>
        <w:t>《江苏省博士后科研资助计划管理办法》</w:t>
      </w:r>
    </w:p>
    <w:p>
      <w:pPr>
        <w:pStyle w:val="56"/>
        <w:ind w:firstLine="420"/>
        <w:rPr>
          <w:szCs w:val="21"/>
        </w:rPr>
      </w:pPr>
      <w:r>
        <w:rPr>
          <w:szCs w:val="21"/>
        </w:rPr>
        <w:t xml:space="preserve">[7] </w:t>
      </w:r>
      <w:r>
        <w:rPr>
          <w:rFonts w:hint="eastAsia"/>
          <w:szCs w:val="21"/>
        </w:rPr>
        <w:t>《全国博士后管委会办公室关于改进博士后进出站有关工作的通知》（博管办〔</w:t>
      </w:r>
      <w:r>
        <w:rPr>
          <w:szCs w:val="21"/>
        </w:rPr>
        <w:t>2018</w:t>
      </w:r>
      <w:r>
        <w:rPr>
          <w:rFonts w:hint="eastAsia"/>
          <w:szCs w:val="21"/>
        </w:rPr>
        <w:t>〕</w:t>
      </w:r>
      <w:r>
        <w:rPr>
          <w:szCs w:val="21"/>
        </w:rPr>
        <w:t>121</w:t>
      </w:r>
      <w:r>
        <w:rPr>
          <w:rFonts w:hint="eastAsia"/>
          <w:szCs w:val="21"/>
        </w:rPr>
        <w:t>号）</w:t>
      </w:r>
    </w:p>
    <w:p>
      <w:pPr>
        <w:pStyle w:val="56"/>
        <w:ind w:firstLine="420"/>
        <w:rPr>
          <w:rFonts w:hAnsi="Calibri" w:cs="宋体"/>
          <w:color w:val="000000"/>
          <w:szCs w:val="21"/>
        </w:rPr>
      </w:pPr>
      <w:r>
        <w:rPr>
          <w:rFonts w:hint="eastAsia" w:hAnsi="Calibri" w:cs="宋体"/>
          <w:color w:val="000000"/>
          <w:szCs w:val="21"/>
        </w:rPr>
        <w:t>[</w:t>
      </w:r>
      <w:r>
        <w:rPr>
          <w:rFonts w:hAnsi="Calibri" w:cs="宋体"/>
          <w:color w:val="000000"/>
          <w:szCs w:val="21"/>
        </w:rPr>
        <w:t>8]</w:t>
      </w:r>
      <w:r>
        <w:rPr>
          <w:rFonts w:hint="eastAsia"/>
        </w:rPr>
        <w:t xml:space="preserve"> 《人力资源社会保障部 全国博士后管理委员会</w:t>
      </w:r>
      <w:r>
        <w:rPr>
          <w:rFonts w:hint="eastAsia" w:hAnsi="Calibri" w:cs="宋体"/>
          <w:color w:val="000000"/>
          <w:szCs w:val="21"/>
        </w:rPr>
        <w:t xml:space="preserve"> 关于开展202</w:t>
      </w:r>
      <w:r>
        <w:rPr>
          <w:rFonts w:hAnsi="Calibri" w:cs="宋体"/>
          <w:color w:val="000000"/>
          <w:szCs w:val="21"/>
        </w:rPr>
        <w:t>0</w:t>
      </w:r>
      <w:r>
        <w:rPr>
          <w:rFonts w:hint="eastAsia" w:hAnsi="Calibri" w:cs="宋体"/>
          <w:color w:val="000000"/>
          <w:szCs w:val="21"/>
        </w:rPr>
        <w:t>年度博士后综合评估工作的通知》（人社部函〔202</w:t>
      </w:r>
      <w:r>
        <w:rPr>
          <w:rFonts w:hAnsi="Calibri" w:cs="宋体"/>
          <w:color w:val="000000"/>
          <w:szCs w:val="21"/>
        </w:rPr>
        <w:t>0</w:t>
      </w:r>
      <w:r>
        <w:rPr>
          <w:rFonts w:hint="eastAsia" w:hAnsi="Calibri" w:cs="宋体"/>
          <w:color w:val="000000"/>
          <w:szCs w:val="21"/>
        </w:rPr>
        <w:t>〕</w:t>
      </w:r>
      <w:r>
        <w:rPr>
          <w:rFonts w:hAnsi="Calibri" w:cs="宋体"/>
          <w:color w:val="000000"/>
          <w:szCs w:val="21"/>
        </w:rPr>
        <w:t>6</w:t>
      </w:r>
      <w:r>
        <w:rPr>
          <w:rFonts w:hint="eastAsia" w:hAnsi="Calibri" w:cs="宋体"/>
          <w:color w:val="000000"/>
          <w:szCs w:val="21"/>
        </w:rPr>
        <w:t>号）</w:t>
      </w:r>
    </w:p>
    <w:p>
      <w:pPr>
        <w:pStyle w:val="56"/>
        <w:ind w:firstLine="420"/>
        <w:rPr>
          <w:rFonts w:hAnsi="Calibri" w:cs="宋体"/>
          <w:color w:val="000000"/>
          <w:szCs w:val="21"/>
        </w:rPr>
      </w:pPr>
      <w:r>
        <w:rPr>
          <w:rFonts w:hint="eastAsia" w:hAnsi="Calibri" w:cs="宋体"/>
          <w:color w:val="000000"/>
          <w:szCs w:val="21"/>
        </w:rPr>
        <w:t>[</w:t>
      </w:r>
      <w:r>
        <w:rPr>
          <w:rFonts w:hAnsi="Calibri" w:cs="宋体"/>
          <w:color w:val="000000"/>
          <w:szCs w:val="21"/>
        </w:rPr>
        <w:t>9]</w:t>
      </w:r>
      <w:r>
        <w:rPr>
          <w:rFonts w:hint="eastAsia"/>
        </w:rPr>
        <w:t xml:space="preserve"> 《</w:t>
      </w:r>
      <w:r>
        <w:rPr>
          <w:rFonts w:hint="eastAsia" w:hAnsi="Calibri" w:cs="宋体"/>
          <w:color w:val="000000"/>
          <w:szCs w:val="21"/>
        </w:rPr>
        <w:t>省人力资源社会保障厅 关于开展2022年博士后科研工作站新设站申报工作的通知》（苏人社函〔2022〕117号）</w:t>
      </w:r>
    </w:p>
    <w:p>
      <w:pPr>
        <w:pStyle w:val="56"/>
        <w:ind w:firstLine="420"/>
        <w:rPr>
          <w:rFonts w:hAnsi="Calibri" w:cs="宋体"/>
          <w:color w:val="000000"/>
          <w:szCs w:val="21"/>
        </w:rPr>
      </w:pPr>
      <w:r>
        <w:rPr>
          <w:rFonts w:hint="eastAsia" w:hAnsi="Calibri" w:cs="宋体"/>
          <w:color w:val="000000"/>
          <w:szCs w:val="21"/>
        </w:rPr>
        <w:t>[</w:t>
      </w:r>
      <w:r>
        <w:rPr>
          <w:rFonts w:hAnsi="Calibri" w:cs="宋体"/>
          <w:color w:val="000000"/>
          <w:szCs w:val="21"/>
        </w:rPr>
        <w:t>10]</w:t>
      </w:r>
      <w:r>
        <w:rPr>
          <w:rFonts w:hint="eastAsia"/>
        </w:rPr>
        <w:t xml:space="preserve"> 《</w:t>
      </w:r>
      <w:r>
        <w:rPr>
          <w:rFonts w:hint="eastAsia" w:hAnsi="Calibri" w:cs="宋体"/>
          <w:color w:val="000000"/>
          <w:szCs w:val="21"/>
        </w:rPr>
        <w:t>省人力资源社会保障厅 关于开展2021年江苏省博士后创新实践基地申报工作的通知》（苏人社函〔2021〕303号）</w:t>
      </w:r>
    </w:p>
    <w:p>
      <w:pPr>
        <w:pStyle w:val="56"/>
        <w:ind w:firstLine="420"/>
      </w:pPr>
    </w:p>
    <w:bookmarkEnd w:id="198"/>
    <w:p>
      <w:pPr>
        <w:pStyle w:val="56"/>
        <w:ind w:firstLine="0" w:firstLineChars="0"/>
        <w:jc w:val="center"/>
      </w:pPr>
      <w:bookmarkStart w:id="200"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0"/>
    </w:p>
    <w:sectPr>
      <w:pgSz w:w="11906" w:h="16838"/>
      <w:pgMar w:top="2410" w:right="1134" w:bottom="1134" w:left="1134" w:header="1418" w:footer="1134" w:gutter="284"/>
      <w:cols w:space="425" w:num="1"/>
      <w:formProt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 xml:space="preserve">                                                         </w:t>
    </w:r>
    <w:r>
      <w:fldChar w:fldCharType="begin"/>
    </w:r>
    <w:r>
      <w:instrText xml:space="preserve"> STYLEREF  标准文件_文件编号  \* MERGEFORMAT </w:instrText>
    </w:r>
    <w:r>
      <w:fldChar w:fldCharType="separate"/>
    </w:r>
    <w:r>
      <w:t>DB3206/T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DB3206/T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5474"/>
        </w:tabs>
        <w:ind w:left="5474" w:hanging="648"/>
      </w:pPr>
    </w:lvl>
    <w:lvl w:ilvl="1" w:tentative="0">
      <w:start w:val="1"/>
      <w:numFmt w:val="lowerLetter"/>
      <w:lvlText w:val="%2)"/>
      <w:lvlJc w:val="left"/>
      <w:pPr>
        <w:tabs>
          <w:tab w:val="left" w:pos="5666"/>
        </w:tabs>
        <w:ind w:left="5666" w:hanging="420"/>
      </w:pPr>
    </w:lvl>
    <w:lvl w:ilvl="2" w:tentative="0">
      <w:start w:val="1"/>
      <w:numFmt w:val="lowerRoman"/>
      <w:lvlText w:val="%3."/>
      <w:lvlJc w:val="right"/>
      <w:pPr>
        <w:tabs>
          <w:tab w:val="left" w:pos="6086"/>
        </w:tabs>
        <w:ind w:left="6086" w:hanging="420"/>
      </w:pPr>
    </w:lvl>
    <w:lvl w:ilvl="3" w:tentative="0">
      <w:start w:val="1"/>
      <w:numFmt w:val="decimal"/>
      <w:lvlText w:val="%4."/>
      <w:lvlJc w:val="left"/>
      <w:pPr>
        <w:tabs>
          <w:tab w:val="left" w:pos="6506"/>
        </w:tabs>
        <w:ind w:left="6506" w:hanging="420"/>
      </w:pPr>
    </w:lvl>
    <w:lvl w:ilvl="4" w:tentative="0">
      <w:start w:val="1"/>
      <w:numFmt w:val="lowerLetter"/>
      <w:lvlText w:val="%5)"/>
      <w:lvlJc w:val="left"/>
      <w:pPr>
        <w:tabs>
          <w:tab w:val="left" w:pos="6926"/>
        </w:tabs>
        <w:ind w:left="6926" w:hanging="420"/>
      </w:pPr>
    </w:lvl>
    <w:lvl w:ilvl="5" w:tentative="0">
      <w:start w:val="1"/>
      <w:numFmt w:val="lowerRoman"/>
      <w:lvlText w:val="%6."/>
      <w:lvlJc w:val="right"/>
      <w:pPr>
        <w:tabs>
          <w:tab w:val="left" w:pos="7346"/>
        </w:tabs>
        <w:ind w:left="7346" w:hanging="420"/>
      </w:pPr>
    </w:lvl>
    <w:lvl w:ilvl="6" w:tentative="0">
      <w:start w:val="1"/>
      <w:numFmt w:val="decimal"/>
      <w:lvlText w:val="%7."/>
      <w:lvlJc w:val="left"/>
      <w:pPr>
        <w:tabs>
          <w:tab w:val="left" w:pos="7766"/>
        </w:tabs>
        <w:ind w:left="7766" w:hanging="420"/>
      </w:pPr>
    </w:lvl>
    <w:lvl w:ilvl="7" w:tentative="0">
      <w:start w:val="1"/>
      <w:numFmt w:val="lowerLetter"/>
      <w:lvlText w:val="%8)"/>
      <w:lvlJc w:val="left"/>
      <w:pPr>
        <w:tabs>
          <w:tab w:val="left" w:pos="8186"/>
        </w:tabs>
        <w:ind w:left="8186" w:hanging="420"/>
      </w:pPr>
    </w:lvl>
    <w:lvl w:ilvl="8" w:tentative="0">
      <w:start w:val="1"/>
      <w:numFmt w:val="lowerRoman"/>
      <w:lvlText w:val="%9."/>
      <w:lvlJc w:val="right"/>
      <w:pPr>
        <w:tabs>
          <w:tab w:val="left" w:pos="8606"/>
        </w:tabs>
        <w:ind w:left="8606"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default" w:ascii="黑体" w:eastAsia="黑体"/>
        <w:b w:val="0"/>
        <w:i w:val="0"/>
        <w:color w:val="auto"/>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8958EF"/>
    <w:multiLevelType w:val="singleLevel"/>
    <w:tmpl w:val="1D8958EF"/>
    <w:lvl w:ilvl="0" w:tentative="0">
      <w:start w:val="1"/>
      <w:numFmt w:val="chineseCountingThousand"/>
      <w:lvlText w:val="%1、"/>
      <w:lvlJc w:val="center"/>
      <w:pPr>
        <w:tabs>
          <w:tab w:val="left" w:pos="360"/>
        </w:tabs>
        <w:ind w:left="340" w:hanging="340"/>
      </w:pPr>
      <w:rPr>
        <w:rFonts w:hint="eastAsia"/>
      </w:r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4678"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4253" w:firstLine="0"/>
      </w:pPr>
      <w:rPr>
        <w:rFonts w:hint="default"/>
        <w:color w:val="auto"/>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559" w:firstLine="0"/>
      </w:pPr>
      <w:rPr>
        <w:rFonts w:hint="eastAsia" w:ascii="黑体" w:eastAsia="黑体"/>
        <w:b w:val="0"/>
        <w:i w:val="0"/>
        <w:sz w:val="21"/>
      </w:rPr>
    </w:lvl>
    <w:lvl w:ilvl="4" w:tentative="0">
      <w:start w:val="1"/>
      <w:numFmt w:val="decimal"/>
      <w:pStyle w:val="94"/>
      <w:suff w:val="nothing"/>
      <w:lvlText w:val="%1%2.%3.%4.%5　"/>
      <w:lvlJc w:val="left"/>
      <w:pPr>
        <w:ind w:left="851"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zA4ZDY0NWQ1NjE4YTA0OWMwYzdjZDE1YzljMzMifQ=="/>
  </w:docVars>
  <w:rsids>
    <w:rsidRoot w:val="00344A3C"/>
    <w:rsid w:val="0000040A"/>
    <w:rsid w:val="00000A94"/>
    <w:rsid w:val="00001972"/>
    <w:rsid w:val="00001D9A"/>
    <w:rsid w:val="00005871"/>
    <w:rsid w:val="00007B3A"/>
    <w:rsid w:val="000107E0"/>
    <w:rsid w:val="00011FDE"/>
    <w:rsid w:val="00012FFD"/>
    <w:rsid w:val="00014162"/>
    <w:rsid w:val="00014340"/>
    <w:rsid w:val="000150F8"/>
    <w:rsid w:val="00016A9C"/>
    <w:rsid w:val="00022184"/>
    <w:rsid w:val="00022762"/>
    <w:rsid w:val="000238E0"/>
    <w:rsid w:val="000249DB"/>
    <w:rsid w:val="0002595E"/>
    <w:rsid w:val="0002760C"/>
    <w:rsid w:val="000303C3"/>
    <w:rsid w:val="00031252"/>
    <w:rsid w:val="000331D3"/>
    <w:rsid w:val="000346A5"/>
    <w:rsid w:val="000359C3"/>
    <w:rsid w:val="00035A7D"/>
    <w:rsid w:val="000365ED"/>
    <w:rsid w:val="0004249A"/>
    <w:rsid w:val="00043282"/>
    <w:rsid w:val="00044286"/>
    <w:rsid w:val="000472EA"/>
    <w:rsid w:val="00047F28"/>
    <w:rsid w:val="000503AA"/>
    <w:rsid w:val="000504AF"/>
    <w:rsid w:val="000506A1"/>
    <w:rsid w:val="000515DD"/>
    <w:rsid w:val="0005265A"/>
    <w:rsid w:val="000539DD"/>
    <w:rsid w:val="00053BD3"/>
    <w:rsid w:val="000556ED"/>
    <w:rsid w:val="00055FE2"/>
    <w:rsid w:val="0005616F"/>
    <w:rsid w:val="00060C2E"/>
    <w:rsid w:val="00061033"/>
    <w:rsid w:val="000619E9"/>
    <w:rsid w:val="000622D4"/>
    <w:rsid w:val="00062D39"/>
    <w:rsid w:val="0006357D"/>
    <w:rsid w:val="00066512"/>
    <w:rsid w:val="00067038"/>
    <w:rsid w:val="00067F1E"/>
    <w:rsid w:val="00071CC0"/>
    <w:rsid w:val="00073405"/>
    <w:rsid w:val="00073C8C"/>
    <w:rsid w:val="00076420"/>
    <w:rsid w:val="00077B64"/>
    <w:rsid w:val="00080A1C"/>
    <w:rsid w:val="00082317"/>
    <w:rsid w:val="00083D2C"/>
    <w:rsid w:val="000851E5"/>
    <w:rsid w:val="00086AA1"/>
    <w:rsid w:val="00087A77"/>
    <w:rsid w:val="00090CA6"/>
    <w:rsid w:val="00092B8A"/>
    <w:rsid w:val="00092FB0"/>
    <w:rsid w:val="000934C5"/>
    <w:rsid w:val="00093A50"/>
    <w:rsid w:val="00093D25"/>
    <w:rsid w:val="00093DAB"/>
    <w:rsid w:val="0009470B"/>
    <w:rsid w:val="00094D73"/>
    <w:rsid w:val="00096D63"/>
    <w:rsid w:val="000A0B60"/>
    <w:rsid w:val="000A0EB8"/>
    <w:rsid w:val="000A19FC"/>
    <w:rsid w:val="000A296B"/>
    <w:rsid w:val="000A2B57"/>
    <w:rsid w:val="000A7311"/>
    <w:rsid w:val="000B00BB"/>
    <w:rsid w:val="000B060F"/>
    <w:rsid w:val="000B1592"/>
    <w:rsid w:val="000B1FF2"/>
    <w:rsid w:val="000B328E"/>
    <w:rsid w:val="000B3CDA"/>
    <w:rsid w:val="000B60CB"/>
    <w:rsid w:val="000B6A0B"/>
    <w:rsid w:val="000B73B8"/>
    <w:rsid w:val="000C0F6C"/>
    <w:rsid w:val="000C11DB"/>
    <w:rsid w:val="000C1492"/>
    <w:rsid w:val="000C2FBD"/>
    <w:rsid w:val="000C4B41"/>
    <w:rsid w:val="000C4CCB"/>
    <w:rsid w:val="000C57D6"/>
    <w:rsid w:val="000C6362"/>
    <w:rsid w:val="000C7666"/>
    <w:rsid w:val="000D0526"/>
    <w:rsid w:val="000D0A9C"/>
    <w:rsid w:val="000D1795"/>
    <w:rsid w:val="000D329A"/>
    <w:rsid w:val="000D4B9C"/>
    <w:rsid w:val="000D4EB6"/>
    <w:rsid w:val="000D753B"/>
    <w:rsid w:val="000E4C9E"/>
    <w:rsid w:val="000E6022"/>
    <w:rsid w:val="000E6FD7"/>
    <w:rsid w:val="000F06E1"/>
    <w:rsid w:val="000F0E3C"/>
    <w:rsid w:val="000F19D5"/>
    <w:rsid w:val="000F4AEA"/>
    <w:rsid w:val="000F633F"/>
    <w:rsid w:val="000F67E9"/>
    <w:rsid w:val="00104926"/>
    <w:rsid w:val="00106325"/>
    <w:rsid w:val="001063FD"/>
    <w:rsid w:val="00111924"/>
    <w:rsid w:val="00112181"/>
    <w:rsid w:val="00113B1E"/>
    <w:rsid w:val="0011711C"/>
    <w:rsid w:val="00117A10"/>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A82"/>
    <w:rsid w:val="00145D9D"/>
    <w:rsid w:val="00146388"/>
    <w:rsid w:val="001529E5"/>
    <w:rsid w:val="00153C7E"/>
    <w:rsid w:val="00155B87"/>
    <w:rsid w:val="00156B25"/>
    <w:rsid w:val="00156E1A"/>
    <w:rsid w:val="00157894"/>
    <w:rsid w:val="00157B55"/>
    <w:rsid w:val="00163AAB"/>
    <w:rsid w:val="001642FA"/>
    <w:rsid w:val="001649EB"/>
    <w:rsid w:val="00164BAF"/>
    <w:rsid w:val="00164FA8"/>
    <w:rsid w:val="00165065"/>
    <w:rsid w:val="00165434"/>
    <w:rsid w:val="0016580B"/>
    <w:rsid w:val="00165F49"/>
    <w:rsid w:val="00166B88"/>
    <w:rsid w:val="0016770A"/>
    <w:rsid w:val="00170804"/>
    <w:rsid w:val="001708E9"/>
    <w:rsid w:val="0017189E"/>
    <w:rsid w:val="0017311F"/>
    <w:rsid w:val="0017340B"/>
    <w:rsid w:val="00173FB1"/>
    <w:rsid w:val="00176DFD"/>
    <w:rsid w:val="001852C9"/>
    <w:rsid w:val="00190087"/>
    <w:rsid w:val="0019089D"/>
    <w:rsid w:val="001913C4"/>
    <w:rsid w:val="001920AA"/>
    <w:rsid w:val="0019348F"/>
    <w:rsid w:val="00193A07"/>
    <w:rsid w:val="00194C95"/>
    <w:rsid w:val="00195C34"/>
    <w:rsid w:val="00196EF5"/>
    <w:rsid w:val="001A1A53"/>
    <w:rsid w:val="001A234A"/>
    <w:rsid w:val="001A4CF3"/>
    <w:rsid w:val="001B06E8"/>
    <w:rsid w:val="001B62F3"/>
    <w:rsid w:val="001B71D0"/>
    <w:rsid w:val="001B71EE"/>
    <w:rsid w:val="001B78DB"/>
    <w:rsid w:val="001B791A"/>
    <w:rsid w:val="001C04A8"/>
    <w:rsid w:val="001C2C03"/>
    <w:rsid w:val="001C42F7"/>
    <w:rsid w:val="001C49E5"/>
    <w:rsid w:val="001C51DD"/>
    <w:rsid w:val="001C680C"/>
    <w:rsid w:val="001C7FEA"/>
    <w:rsid w:val="001D0499"/>
    <w:rsid w:val="001D0BBE"/>
    <w:rsid w:val="001D0ED4"/>
    <w:rsid w:val="001D212F"/>
    <w:rsid w:val="001D29D7"/>
    <w:rsid w:val="001D2DE7"/>
    <w:rsid w:val="001D411C"/>
    <w:rsid w:val="001E1B6A"/>
    <w:rsid w:val="001E1FEE"/>
    <w:rsid w:val="001E2484"/>
    <w:rsid w:val="001E3CC4"/>
    <w:rsid w:val="001E4882"/>
    <w:rsid w:val="001E73AB"/>
    <w:rsid w:val="001F092D"/>
    <w:rsid w:val="001F143A"/>
    <w:rsid w:val="001F1605"/>
    <w:rsid w:val="001F2508"/>
    <w:rsid w:val="001F3BD2"/>
    <w:rsid w:val="001F4758"/>
    <w:rsid w:val="001F4816"/>
    <w:rsid w:val="001F4EE9"/>
    <w:rsid w:val="001F69B4"/>
    <w:rsid w:val="001F77C7"/>
    <w:rsid w:val="00200183"/>
    <w:rsid w:val="00200333"/>
    <w:rsid w:val="0020107D"/>
    <w:rsid w:val="00202AA4"/>
    <w:rsid w:val="002031F7"/>
    <w:rsid w:val="002040E6"/>
    <w:rsid w:val="0020527B"/>
    <w:rsid w:val="00205F2C"/>
    <w:rsid w:val="00210B15"/>
    <w:rsid w:val="002128E2"/>
    <w:rsid w:val="002142EA"/>
    <w:rsid w:val="002204BB"/>
    <w:rsid w:val="00221B79"/>
    <w:rsid w:val="00221C6B"/>
    <w:rsid w:val="00222917"/>
    <w:rsid w:val="00222981"/>
    <w:rsid w:val="00224F8B"/>
    <w:rsid w:val="002253A1"/>
    <w:rsid w:val="00225CF8"/>
    <w:rsid w:val="0022794E"/>
    <w:rsid w:val="0023055F"/>
    <w:rsid w:val="0023166B"/>
    <w:rsid w:val="00233D64"/>
    <w:rsid w:val="0023482A"/>
    <w:rsid w:val="002359CB"/>
    <w:rsid w:val="00243540"/>
    <w:rsid w:val="002439FA"/>
    <w:rsid w:val="0024497B"/>
    <w:rsid w:val="0024515B"/>
    <w:rsid w:val="002453A6"/>
    <w:rsid w:val="00246021"/>
    <w:rsid w:val="0024666E"/>
    <w:rsid w:val="00247F52"/>
    <w:rsid w:val="00250B25"/>
    <w:rsid w:val="00250BBE"/>
    <w:rsid w:val="002515C2"/>
    <w:rsid w:val="0025194F"/>
    <w:rsid w:val="0026148A"/>
    <w:rsid w:val="00262696"/>
    <w:rsid w:val="00263537"/>
    <w:rsid w:val="002636A3"/>
    <w:rsid w:val="00263D25"/>
    <w:rsid w:val="002643C3"/>
    <w:rsid w:val="00264A0C"/>
    <w:rsid w:val="00266EEB"/>
    <w:rsid w:val="00267EF4"/>
    <w:rsid w:val="00270CAA"/>
    <w:rsid w:val="00270CB8"/>
    <w:rsid w:val="00272B08"/>
    <w:rsid w:val="00273E43"/>
    <w:rsid w:val="00274A2B"/>
    <w:rsid w:val="00276ADE"/>
    <w:rsid w:val="0027798C"/>
    <w:rsid w:val="00281BB8"/>
    <w:rsid w:val="00281E9E"/>
    <w:rsid w:val="00282405"/>
    <w:rsid w:val="00284C08"/>
    <w:rsid w:val="00285170"/>
    <w:rsid w:val="00285361"/>
    <w:rsid w:val="00292D60"/>
    <w:rsid w:val="00293B30"/>
    <w:rsid w:val="00294D34"/>
    <w:rsid w:val="00294E3B"/>
    <w:rsid w:val="002950B4"/>
    <w:rsid w:val="00296193"/>
    <w:rsid w:val="00296C66"/>
    <w:rsid w:val="00296EBE"/>
    <w:rsid w:val="002974E3"/>
    <w:rsid w:val="002A084B"/>
    <w:rsid w:val="002A1260"/>
    <w:rsid w:val="002A1589"/>
    <w:rsid w:val="002A1608"/>
    <w:rsid w:val="002A25DC"/>
    <w:rsid w:val="002A3AAB"/>
    <w:rsid w:val="002A4CEA"/>
    <w:rsid w:val="002A5977"/>
    <w:rsid w:val="002A5A13"/>
    <w:rsid w:val="002A6B21"/>
    <w:rsid w:val="002A757F"/>
    <w:rsid w:val="002A7F44"/>
    <w:rsid w:val="002B0C40"/>
    <w:rsid w:val="002B1966"/>
    <w:rsid w:val="002B4508"/>
    <w:rsid w:val="002B5779"/>
    <w:rsid w:val="002B7332"/>
    <w:rsid w:val="002B7F51"/>
    <w:rsid w:val="002C09E7"/>
    <w:rsid w:val="002C1E06"/>
    <w:rsid w:val="002C1E1C"/>
    <w:rsid w:val="002C3F07"/>
    <w:rsid w:val="002C43EC"/>
    <w:rsid w:val="002C5261"/>
    <w:rsid w:val="002C5278"/>
    <w:rsid w:val="002C7EBB"/>
    <w:rsid w:val="002D06C1"/>
    <w:rsid w:val="002D0E1B"/>
    <w:rsid w:val="002D42B5"/>
    <w:rsid w:val="002D4F1A"/>
    <w:rsid w:val="002D5F41"/>
    <w:rsid w:val="002D6E0B"/>
    <w:rsid w:val="002D6EC6"/>
    <w:rsid w:val="002D79AC"/>
    <w:rsid w:val="002E039D"/>
    <w:rsid w:val="002E29D0"/>
    <w:rsid w:val="002E4D5A"/>
    <w:rsid w:val="002E6326"/>
    <w:rsid w:val="002F0EA2"/>
    <w:rsid w:val="002F11CF"/>
    <w:rsid w:val="002F30E0"/>
    <w:rsid w:val="002F35E4"/>
    <w:rsid w:val="002F3730"/>
    <w:rsid w:val="002F38E1"/>
    <w:rsid w:val="002F5BE5"/>
    <w:rsid w:val="002F5FF4"/>
    <w:rsid w:val="002F7AF6"/>
    <w:rsid w:val="00300E63"/>
    <w:rsid w:val="00302F5F"/>
    <w:rsid w:val="0030441D"/>
    <w:rsid w:val="00306063"/>
    <w:rsid w:val="003064B0"/>
    <w:rsid w:val="00313B85"/>
    <w:rsid w:val="00317988"/>
    <w:rsid w:val="003221B4"/>
    <w:rsid w:val="0032258D"/>
    <w:rsid w:val="00322E62"/>
    <w:rsid w:val="00324D13"/>
    <w:rsid w:val="00324D2A"/>
    <w:rsid w:val="00324EDD"/>
    <w:rsid w:val="003331E4"/>
    <w:rsid w:val="00336C64"/>
    <w:rsid w:val="00337162"/>
    <w:rsid w:val="0034194F"/>
    <w:rsid w:val="00344605"/>
    <w:rsid w:val="00344A3C"/>
    <w:rsid w:val="00346580"/>
    <w:rsid w:val="003474AA"/>
    <w:rsid w:val="00350D1D"/>
    <w:rsid w:val="00352C83"/>
    <w:rsid w:val="00353944"/>
    <w:rsid w:val="0036112C"/>
    <w:rsid w:val="003615D2"/>
    <w:rsid w:val="003630ED"/>
    <w:rsid w:val="0036429C"/>
    <w:rsid w:val="00364A53"/>
    <w:rsid w:val="003654CB"/>
    <w:rsid w:val="003656B3"/>
    <w:rsid w:val="00365AA9"/>
    <w:rsid w:val="00365F86"/>
    <w:rsid w:val="00365F87"/>
    <w:rsid w:val="00366825"/>
    <w:rsid w:val="00366E89"/>
    <w:rsid w:val="003705F4"/>
    <w:rsid w:val="003708CC"/>
    <w:rsid w:val="00370D58"/>
    <w:rsid w:val="00371316"/>
    <w:rsid w:val="00376713"/>
    <w:rsid w:val="00381815"/>
    <w:rsid w:val="003819AF"/>
    <w:rsid w:val="003820E9"/>
    <w:rsid w:val="003826B8"/>
    <w:rsid w:val="00382DE7"/>
    <w:rsid w:val="003846E2"/>
    <w:rsid w:val="00384FFC"/>
    <w:rsid w:val="003872FC"/>
    <w:rsid w:val="00387ADC"/>
    <w:rsid w:val="00390020"/>
    <w:rsid w:val="003903D6"/>
    <w:rsid w:val="00390716"/>
    <w:rsid w:val="00390EE6"/>
    <w:rsid w:val="0039118F"/>
    <w:rsid w:val="00392AD7"/>
    <w:rsid w:val="00393424"/>
    <w:rsid w:val="003938D9"/>
    <w:rsid w:val="00394376"/>
    <w:rsid w:val="003943FF"/>
    <w:rsid w:val="00394FE4"/>
    <w:rsid w:val="00395700"/>
    <w:rsid w:val="003974EB"/>
    <w:rsid w:val="00397CC5"/>
    <w:rsid w:val="003A0A86"/>
    <w:rsid w:val="003A1582"/>
    <w:rsid w:val="003A4077"/>
    <w:rsid w:val="003A4DEE"/>
    <w:rsid w:val="003B09AD"/>
    <w:rsid w:val="003B1F18"/>
    <w:rsid w:val="003B5BF0"/>
    <w:rsid w:val="003B60BF"/>
    <w:rsid w:val="003B68F3"/>
    <w:rsid w:val="003B6BE3"/>
    <w:rsid w:val="003C006E"/>
    <w:rsid w:val="003C010C"/>
    <w:rsid w:val="003C0A6C"/>
    <w:rsid w:val="003C14F8"/>
    <w:rsid w:val="003C5A43"/>
    <w:rsid w:val="003C7256"/>
    <w:rsid w:val="003D0519"/>
    <w:rsid w:val="003D0FF6"/>
    <w:rsid w:val="003D262C"/>
    <w:rsid w:val="003D3C91"/>
    <w:rsid w:val="003D6D61"/>
    <w:rsid w:val="003E091D"/>
    <w:rsid w:val="003E1C53"/>
    <w:rsid w:val="003E2A69"/>
    <w:rsid w:val="003E2D49"/>
    <w:rsid w:val="003E2FD4"/>
    <w:rsid w:val="003E49F6"/>
    <w:rsid w:val="003E5CD4"/>
    <w:rsid w:val="003E660F"/>
    <w:rsid w:val="003E68DA"/>
    <w:rsid w:val="003F0841"/>
    <w:rsid w:val="003F23D3"/>
    <w:rsid w:val="003F3F08"/>
    <w:rsid w:val="003F494A"/>
    <w:rsid w:val="003F49F1"/>
    <w:rsid w:val="003F6272"/>
    <w:rsid w:val="003F79A6"/>
    <w:rsid w:val="00400E72"/>
    <w:rsid w:val="00401400"/>
    <w:rsid w:val="00402518"/>
    <w:rsid w:val="00404869"/>
    <w:rsid w:val="00404DED"/>
    <w:rsid w:val="00405884"/>
    <w:rsid w:val="004075A8"/>
    <w:rsid w:val="00407D39"/>
    <w:rsid w:val="0041477A"/>
    <w:rsid w:val="004167A3"/>
    <w:rsid w:val="00420674"/>
    <w:rsid w:val="00431592"/>
    <w:rsid w:val="00431595"/>
    <w:rsid w:val="00432DAA"/>
    <w:rsid w:val="00434305"/>
    <w:rsid w:val="00435A72"/>
    <w:rsid w:val="00435DF7"/>
    <w:rsid w:val="00437276"/>
    <w:rsid w:val="0044083F"/>
    <w:rsid w:val="00441AE7"/>
    <w:rsid w:val="00445574"/>
    <w:rsid w:val="004467FB"/>
    <w:rsid w:val="00450A38"/>
    <w:rsid w:val="00452D6B"/>
    <w:rsid w:val="00454484"/>
    <w:rsid w:val="0045517B"/>
    <w:rsid w:val="0045693F"/>
    <w:rsid w:val="00460525"/>
    <w:rsid w:val="00463B77"/>
    <w:rsid w:val="00463C7B"/>
    <w:rsid w:val="004644A6"/>
    <w:rsid w:val="004659BD"/>
    <w:rsid w:val="0046724B"/>
    <w:rsid w:val="00470775"/>
    <w:rsid w:val="00471D96"/>
    <w:rsid w:val="0047361D"/>
    <w:rsid w:val="004746B1"/>
    <w:rsid w:val="0047583F"/>
    <w:rsid w:val="00475DE8"/>
    <w:rsid w:val="00480C41"/>
    <w:rsid w:val="00481C44"/>
    <w:rsid w:val="00482D46"/>
    <w:rsid w:val="00484936"/>
    <w:rsid w:val="00485C89"/>
    <w:rsid w:val="00486BE3"/>
    <w:rsid w:val="004905E4"/>
    <w:rsid w:val="00490A89"/>
    <w:rsid w:val="00490AB4"/>
    <w:rsid w:val="00491C97"/>
    <w:rsid w:val="00492F02"/>
    <w:rsid w:val="004939AE"/>
    <w:rsid w:val="00495B4E"/>
    <w:rsid w:val="004A12DF"/>
    <w:rsid w:val="004A17E6"/>
    <w:rsid w:val="004A1BA8"/>
    <w:rsid w:val="004A4B57"/>
    <w:rsid w:val="004A6272"/>
    <w:rsid w:val="004A63FA"/>
    <w:rsid w:val="004B0272"/>
    <w:rsid w:val="004B2701"/>
    <w:rsid w:val="004B2E1B"/>
    <w:rsid w:val="004B3AA8"/>
    <w:rsid w:val="004B3E93"/>
    <w:rsid w:val="004C1FBC"/>
    <w:rsid w:val="004C2254"/>
    <w:rsid w:val="004C35B0"/>
    <w:rsid w:val="004C3F1D"/>
    <w:rsid w:val="004C458D"/>
    <w:rsid w:val="004C7556"/>
    <w:rsid w:val="004C7E8B"/>
    <w:rsid w:val="004C7E9D"/>
    <w:rsid w:val="004C7F67"/>
    <w:rsid w:val="004D076D"/>
    <w:rsid w:val="004D0EF1"/>
    <w:rsid w:val="004D2253"/>
    <w:rsid w:val="004D4406"/>
    <w:rsid w:val="004D7C42"/>
    <w:rsid w:val="004E0465"/>
    <w:rsid w:val="004E127B"/>
    <w:rsid w:val="004E19B3"/>
    <w:rsid w:val="004E1C0A"/>
    <w:rsid w:val="004E2B06"/>
    <w:rsid w:val="004E30C5"/>
    <w:rsid w:val="004E4AA5"/>
    <w:rsid w:val="004E4AEE"/>
    <w:rsid w:val="004E59E3"/>
    <w:rsid w:val="004E67C0"/>
    <w:rsid w:val="004F135D"/>
    <w:rsid w:val="004F283C"/>
    <w:rsid w:val="004F391A"/>
    <w:rsid w:val="004F3CFB"/>
    <w:rsid w:val="004F6456"/>
    <w:rsid w:val="004F696E"/>
    <w:rsid w:val="004F6C71"/>
    <w:rsid w:val="00501139"/>
    <w:rsid w:val="005013A5"/>
    <w:rsid w:val="00501A02"/>
    <w:rsid w:val="0050363E"/>
    <w:rsid w:val="005039BC"/>
    <w:rsid w:val="005043BB"/>
    <w:rsid w:val="00504A3D"/>
    <w:rsid w:val="00505767"/>
    <w:rsid w:val="005073F0"/>
    <w:rsid w:val="00510A7B"/>
    <w:rsid w:val="00512F6E"/>
    <w:rsid w:val="00513038"/>
    <w:rsid w:val="00513C47"/>
    <w:rsid w:val="00514174"/>
    <w:rsid w:val="00514DA8"/>
    <w:rsid w:val="00516088"/>
    <w:rsid w:val="00516B0B"/>
    <w:rsid w:val="005220EC"/>
    <w:rsid w:val="00523F95"/>
    <w:rsid w:val="00524D65"/>
    <w:rsid w:val="00525B16"/>
    <w:rsid w:val="00531CC8"/>
    <w:rsid w:val="00533D04"/>
    <w:rsid w:val="00534804"/>
    <w:rsid w:val="00534BDF"/>
    <w:rsid w:val="005354EA"/>
    <w:rsid w:val="0053585F"/>
    <w:rsid w:val="00535EC4"/>
    <w:rsid w:val="00535ED9"/>
    <w:rsid w:val="0053671A"/>
    <w:rsid w:val="0053692B"/>
    <w:rsid w:val="00541853"/>
    <w:rsid w:val="00543BDA"/>
    <w:rsid w:val="005441CC"/>
    <w:rsid w:val="00546E4E"/>
    <w:rsid w:val="005479DA"/>
    <w:rsid w:val="00547BCC"/>
    <w:rsid w:val="0055013B"/>
    <w:rsid w:val="00551F6F"/>
    <w:rsid w:val="00553B38"/>
    <w:rsid w:val="00555044"/>
    <w:rsid w:val="0055588B"/>
    <w:rsid w:val="00555A15"/>
    <w:rsid w:val="00561475"/>
    <w:rsid w:val="0056487B"/>
    <w:rsid w:val="00564FB9"/>
    <w:rsid w:val="00573D9E"/>
    <w:rsid w:val="005801E3"/>
    <w:rsid w:val="00581802"/>
    <w:rsid w:val="005836A8"/>
    <w:rsid w:val="0058409C"/>
    <w:rsid w:val="00584262"/>
    <w:rsid w:val="0058563B"/>
    <w:rsid w:val="00586630"/>
    <w:rsid w:val="00587ADD"/>
    <w:rsid w:val="00591E27"/>
    <w:rsid w:val="00596160"/>
    <w:rsid w:val="00596288"/>
    <w:rsid w:val="005966E2"/>
    <w:rsid w:val="00597007"/>
    <w:rsid w:val="005A0966"/>
    <w:rsid w:val="005A11B7"/>
    <w:rsid w:val="005A260B"/>
    <w:rsid w:val="005A4A1B"/>
    <w:rsid w:val="005A5BB3"/>
    <w:rsid w:val="005A7830"/>
    <w:rsid w:val="005A7FCE"/>
    <w:rsid w:val="005B0CB9"/>
    <w:rsid w:val="005B0F3F"/>
    <w:rsid w:val="005B4903"/>
    <w:rsid w:val="005B51CE"/>
    <w:rsid w:val="005B5885"/>
    <w:rsid w:val="005B5CD7"/>
    <w:rsid w:val="005B5E3D"/>
    <w:rsid w:val="005B657C"/>
    <w:rsid w:val="005B6CF6"/>
    <w:rsid w:val="005B7422"/>
    <w:rsid w:val="005C29B8"/>
    <w:rsid w:val="005C5F21"/>
    <w:rsid w:val="005C7156"/>
    <w:rsid w:val="005D0C75"/>
    <w:rsid w:val="005D4171"/>
    <w:rsid w:val="005D63D0"/>
    <w:rsid w:val="005D6A95"/>
    <w:rsid w:val="005D6B2C"/>
    <w:rsid w:val="005D6D9C"/>
    <w:rsid w:val="005E2335"/>
    <w:rsid w:val="005E34CA"/>
    <w:rsid w:val="005E3C18"/>
    <w:rsid w:val="005E67E9"/>
    <w:rsid w:val="005E6812"/>
    <w:rsid w:val="005E7881"/>
    <w:rsid w:val="005E78E0"/>
    <w:rsid w:val="005F0D9C"/>
    <w:rsid w:val="005F284E"/>
    <w:rsid w:val="005F3DE3"/>
    <w:rsid w:val="005F4712"/>
    <w:rsid w:val="005F4C4F"/>
    <w:rsid w:val="005F6AB3"/>
    <w:rsid w:val="006015CE"/>
    <w:rsid w:val="00604784"/>
    <w:rsid w:val="00606419"/>
    <w:rsid w:val="00607D29"/>
    <w:rsid w:val="00612952"/>
    <w:rsid w:val="00614CC1"/>
    <w:rsid w:val="00615A9D"/>
    <w:rsid w:val="00617387"/>
    <w:rsid w:val="006205D6"/>
    <w:rsid w:val="00620E17"/>
    <w:rsid w:val="00621AC9"/>
    <w:rsid w:val="0062299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9F6"/>
    <w:rsid w:val="00654EC0"/>
    <w:rsid w:val="00655213"/>
    <w:rsid w:val="0065525B"/>
    <w:rsid w:val="00655D4F"/>
    <w:rsid w:val="00656D29"/>
    <w:rsid w:val="00657880"/>
    <w:rsid w:val="006640E5"/>
    <w:rsid w:val="006646F1"/>
    <w:rsid w:val="00664929"/>
    <w:rsid w:val="00664F62"/>
    <w:rsid w:val="006655E1"/>
    <w:rsid w:val="00665D6C"/>
    <w:rsid w:val="00666F11"/>
    <w:rsid w:val="00672060"/>
    <w:rsid w:val="00672BFD"/>
    <w:rsid w:val="006770F4"/>
    <w:rsid w:val="00677A84"/>
    <w:rsid w:val="0068026D"/>
    <w:rsid w:val="00680A27"/>
    <w:rsid w:val="00680C29"/>
    <w:rsid w:val="006816A4"/>
    <w:rsid w:val="006819B8"/>
    <w:rsid w:val="0068285D"/>
    <w:rsid w:val="0068401D"/>
    <w:rsid w:val="006840A6"/>
    <w:rsid w:val="006850CD"/>
    <w:rsid w:val="00685AAB"/>
    <w:rsid w:val="00695D22"/>
    <w:rsid w:val="00697109"/>
    <w:rsid w:val="006A07AA"/>
    <w:rsid w:val="006A25E5"/>
    <w:rsid w:val="006A2B46"/>
    <w:rsid w:val="006A336D"/>
    <w:rsid w:val="006A37B9"/>
    <w:rsid w:val="006B177D"/>
    <w:rsid w:val="006B19C7"/>
    <w:rsid w:val="006B2672"/>
    <w:rsid w:val="006B54BF"/>
    <w:rsid w:val="006B5F44"/>
    <w:rsid w:val="006B5F90"/>
    <w:rsid w:val="006B62E4"/>
    <w:rsid w:val="006C0E8C"/>
    <w:rsid w:val="006C1BBA"/>
    <w:rsid w:val="006C2079"/>
    <w:rsid w:val="006C5A62"/>
    <w:rsid w:val="006C5D68"/>
    <w:rsid w:val="006C6976"/>
    <w:rsid w:val="006C6DD0"/>
    <w:rsid w:val="006D03D9"/>
    <w:rsid w:val="006D04EA"/>
    <w:rsid w:val="006D16C4"/>
    <w:rsid w:val="006D3E96"/>
    <w:rsid w:val="006D4515"/>
    <w:rsid w:val="006D4BB1"/>
    <w:rsid w:val="006D4C1D"/>
    <w:rsid w:val="006D56CC"/>
    <w:rsid w:val="006D6593"/>
    <w:rsid w:val="006D6BE5"/>
    <w:rsid w:val="006E23EA"/>
    <w:rsid w:val="006F03A8"/>
    <w:rsid w:val="006F2ACA"/>
    <w:rsid w:val="006F2ADC"/>
    <w:rsid w:val="006F2BFE"/>
    <w:rsid w:val="006F31E9"/>
    <w:rsid w:val="006F6284"/>
    <w:rsid w:val="006F6B6B"/>
    <w:rsid w:val="007002C5"/>
    <w:rsid w:val="00700C78"/>
    <w:rsid w:val="00704387"/>
    <w:rsid w:val="00704FA0"/>
    <w:rsid w:val="00706E25"/>
    <w:rsid w:val="00707669"/>
    <w:rsid w:val="00710091"/>
    <w:rsid w:val="00711CBA"/>
    <w:rsid w:val="00711FB5"/>
    <w:rsid w:val="00712A01"/>
    <w:rsid w:val="00714F4F"/>
    <w:rsid w:val="00714F58"/>
    <w:rsid w:val="00717917"/>
    <w:rsid w:val="00722FBF"/>
    <w:rsid w:val="00722FC2"/>
    <w:rsid w:val="00724879"/>
    <w:rsid w:val="00724E1B"/>
    <w:rsid w:val="00725949"/>
    <w:rsid w:val="00727F47"/>
    <w:rsid w:val="00727FA2"/>
    <w:rsid w:val="007322D9"/>
    <w:rsid w:val="00732BC0"/>
    <w:rsid w:val="0073720F"/>
    <w:rsid w:val="00737796"/>
    <w:rsid w:val="00737BF9"/>
    <w:rsid w:val="0074165C"/>
    <w:rsid w:val="00742C35"/>
    <w:rsid w:val="007432CA"/>
    <w:rsid w:val="007439EB"/>
    <w:rsid w:val="00743C25"/>
    <w:rsid w:val="00743CB4"/>
    <w:rsid w:val="00743F0A"/>
    <w:rsid w:val="007444E8"/>
    <w:rsid w:val="0074548E"/>
    <w:rsid w:val="00745773"/>
    <w:rsid w:val="00746800"/>
    <w:rsid w:val="007468A8"/>
    <w:rsid w:val="007501A8"/>
    <w:rsid w:val="00750D61"/>
    <w:rsid w:val="00750EE1"/>
    <w:rsid w:val="00751B07"/>
    <w:rsid w:val="00752B4D"/>
    <w:rsid w:val="00755402"/>
    <w:rsid w:val="00756B26"/>
    <w:rsid w:val="00756EDF"/>
    <w:rsid w:val="007600E3"/>
    <w:rsid w:val="00763CB5"/>
    <w:rsid w:val="00765C43"/>
    <w:rsid w:val="00765EFB"/>
    <w:rsid w:val="007671CA"/>
    <w:rsid w:val="00767C61"/>
    <w:rsid w:val="0077008A"/>
    <w:rsid w:val="00773C1F"/>
    <w:rsid w:val="00773DA5"/>
    <w:rsid w:val="00774DA4"/>
    <w:rsid w:val="0077612D"/>
    <w:rsid w:val="00776599"/>
    <w:rsid w:val="0078114B"/>
    <w:rsid w:val="00781DD2"/>
    <w:rsid w:val="00783228"/>
    <w:rsid w:val="00783ECF"/>
    <w:rsid w:val="0078413A"/>
    <w:rsid w:val="007959E8"/>
    <w:rsid w:val="00795E9C"/>
    <w:rsid w:val="007A0521"/>
    <w:rsid w:val="007A0D47"/>
    <w:rsid w:val="007A2E12"/>
    <w:rsid w:val="007A3475"/>
    <w:rsid w:val="007A41C8"/>
    <w:rsid w:val="007A54CE"/>
    <w:rsid w:val="007A6FD9"/>
    <w:rsid w:val="007A7FFA"/>
    <w:rsid w:val="007B04EB"/>
    <w:rsid w:val="007B0D4F"/>
    <w:rsid w:val="007B52E2"/>
    <w:rsid w:val="007B5A3D"/>
    <w:rsid w:val="007B5B95"/>
    <w:rsid w:val="007B68EA"/>
    <w:rsid w:val="007B7453"/>
    <w:rsid w:val="007C1E8B"/>
    <w:rsid w:val="007C2518"/>
    <w:rsid w:val="007C2D89"/>
    <w:rsid w:val="007C4593"/>
    <w:rsid w:val="007C5309"/>
    <w:rsid w:val="007C6069"/>
    <w:rsid w:val="007D06C4"/>
    <w:rsid w:val="007D1352"/>
    <w:rsid w:val="007D2508"/>
    <w:rsid w:val="007D346A"/>
    <w:rsid w:val="007D4AD0"/>
    <w:rsid w:val="007D4DB7"/>
    <w:rsid w:val="007D6518"/>
    <w:rsid w:val="007D76BD"/>
    <w:rsid w:val="007E0BF1"/>
    <w:rsid w:val="007F0ED8"/>
    <w:rsid w:val="007F0F63"/>
    <w:rsid w:val="007F75CE"/>
    <w:rsid w:val="008013A4"/>
    <w:rsid w:val="008027CE"/>
    <w:rsid w:val="00802F42"/>
    <w:rsid w:val="00804383"/>
    <w:rsid w:val="00804BB7"/>
    <w:rsid w:val="00804D41"/>
    <w:rsid w:val="0080694E"/>
    <w:rsid w:val="00810257"/>
    <w:rsid w:val="008104F5"/>
    <w:rsid w:val="00811072"/>
    <w:rsid w:val="00811369"/>
    <w:rsid w:val="00811AED"/>
    <w:rsid w:val="00815419"/>
    <w:rsid w:val="008163C8"/>
    <w:rsid w:val="008164A1"/>
    <w:rsid w:val="00817325"/>
    <w:rsid w:val="008209E6"/>
    <w:rsid w:val="00823303"/>
    <w:rsid w:val="008233B2"/>
    <w:rsid w:val="00823A9F"/>
    <w:rsid w:val="00823C3D"/>
    <w:rsid w:val="00823C85"/>
    <w:rsid w:val="00825138"/>
    <w:rsid w:val="00825613"/>
    <w:rsid w:val="008269DD"/>
    <w:rsid w:val="00830621"/>
    <w:rsid w:val="0083348C"/>
    <w:rsid w:val="00835998"/>
    <w:rsid w:val="008373D3"/>
    <w:rsid w:val="00840617"/>
    <w:rsid w:val="00840F84"/>
    <w:rsid w:val="008429B4"/>
    <w:rsid w:val="00842A47"/>
    <w:rsid w:val="00843629"/>
    <w:rsid w:val="00843C13"/>
    <w:rsid w:val="00844CF4"/>
    <w:rsid w:val="008454F8"/>
    <w:rsid w:val="00846B2A"/>
    <w:rsid w:val="0085089A"/>
    <w:rsid w:val="0085173A"/>
    <w:rsid w:val="0085224B"/>
    <w:rsid w:val="00856316"/>
    <w:rsid w:val="008603CE"/>
    <w:rsid w:val="008620FC"/>
    <w:rsid w:val="008627A5"/>
    <w:rsid w:val="00863E05"/>
    <w:rsid w:val="00865ACA"/>
    <w:rsid w:val="00865D28"/>
    <w:rsid w:val="00865F85"/>
    <w:rsid w:val="00867C10"/>
    <w:rsid w:val="00870439"/>
    <w:rsid w:val="00870DA1"/>
    <w:rsid w:val="008727A4"/>
    <w:rsid w:val="00873050"/>
    <w:rsid w:val="00873534"/>
    <w:rsid w:val="00874793"/>
    <w:rsid w:val="00883F93"/>
    <w:rsid w:val="00884DB3"/>
    <w:rsid w:val="00885A9D"/>
    <w:rsid w:val="008864F6"/>
    <w:rsid w:val="0089049D"/>
    <w:rsid w:val="008928C9"/>
    <w:rsid w:val="008930CB"/>
    <w:rsid w:val="0089350A"/>
    <w:rsid w:val="008938DC"/>
    <w:rsid w:val="00893FD1"/>
    <w:rsid w:val="008945A4"/>
    <w:rsid w:val="00894836"/>
    <w:rsid w:val="00895172"/>
    <w:rsid w:val="00895680"/>
    <w:rsid w:val="00896DFF"/>
    <w:rsid w:val="0089762C"/>
    <w:rsid w:val="008A0F11"/>
    <w:rsid w:val="008A1893"/>
    <w:rsid w:val="008A20F6"/>
    <w:rsid w:val="008A3215"/>
    <w:rsid w:val="008A3C65"/>
    <w:rsid w:val="008A57E6"/>
    <w:rsid w:val="008A6F81"/>
    <w:rsid w:val="008A769A"/>
    <w:rsid w:val="008B0C9C"/>
    <w:rsid w:val="008B166D"/>
    <w:rsid w:val="008B17F4"/>
    <w:rsid w:val="008B237D"/>
    <w:rsid w:val="008B3615"/>
    <w:rsid w:val="008B4AC4"/>
    <w:rsid w:val="008B50C8"/>
    <w:rsid w:val="008B5281"/>
    <w:rsid w:val="008B5BEA"/>
    <w:rsid w:val="008B7E05"/>
    <w:rsid w:val="008C1797"/>
    <w:rsid w:val="008C219C"/>
    <w:rsid w:val="008C475E"/>
    <w:rsid w:val="008C619A"/>
    <w:rsid w:val="008C6336"/>
    <w:rsid w:val="008D0CE8"/>
    <w:rsid w:val="008D25CD"/>
    <w:rsid w:val="008D2D1D"/>
    <w:rsid w:val="008D453D"/>
    <w:rsid w:val="008D4A30"/>
    <w:rsid w:val="008D53AD"/>
    <w:rsid w:val="008D562B"/>
    <w:rsid w:val="008D5733"/>
    <w:rsid w:val="008D622B"/>
    <w:rsid w:val="008D666C"/>
    <w:rsid w:val="008D7B54"/>
    <w:rsid w:val="008E01F2"/>
    <w:rsid w:val="008E0C9D"/>
    <w:rsid w:val="008E1238"/>
    <w:rsid w:val="008E1648"/>
    <w:rsid w:val="008E1B3E"/>
    <w:rsid w:val="008E2319"/>
    <w:rsid w:val="008E4BB6"/>
    <w:rsid w:val="008E5518"/>
    <w:rsid w:val="008E6A84"/>
    <w:rsid w:val="008F0CDC"/>
    <w:rsid w:val="008F17A3"/>
    <w:rsid w:val="008F1ED3"/>
    <w:rsid w:val="008F23A5"/>
    <w:rsid w:val="008F4C29"/>
    <w:rsid w:val="008F70BD"/>
    <w:rsid w:val="008F75AB"/>
    <w:rsid w:val="008F788F"/>
    <w:rsid w:val="008F7EA2"/>
    <w:rsid w:val="0090181E"/>
    <w:rsid w:val="009023B4"/>
    <w:rsid w:val="00902722"/>
    <w:rsid w:val="009027BC"/>
    <w:rsid w:val="009048F8"/>
    <w:rsid w:val="009062E6"/>
    <w:rsid w:val="00911BE5"/>
    <w:rsid w:val="00913CA9"/>
    <w:rsid w:val="009145AE"/>
    <w:rsid w:val="009146CE"/>
    <w:rsid w:val="00914CA7"/>
    <w:rsid w:val="00915AD3"/>
    <w:rsid w:val="00915C3E"/>
    <w:rsid w:val="00915EB9"/>
    <w:rsid w:val="009161A8"/>
    <w:rsid w:val="009245F5"/>
    <w:rsid w:val="009249EC"/>
    <w:rsid w:val="009273B3"/>
    <w:rsid w:val="009305B5"/>
    <w:rsid w:val="00931EB7"/>
    <w:rsid w:val="009429D5"/>
    <w:rsid w:val="00942BF1"/>
    <w:rsid w:val="009448D4"/>
    <w:rsid w:val="00945180"/>
    <w:rsid w:val="00945428"/>
    <w:rsid w:val="00945505"/>
    <w:rsid w:val="0094607B"/>
    <w:rsid w:val="009514A0"/>
    <w:rsid w:val="00953604"/>
    <w:rsid w:val="0095420E"/>
    <w:rsid w:val="0095496B"/>
    <w:rsid w:val="00955390"/>
    <w:rsid w:val="009610DC"/>
    <w:rsid w:val="00961490"/>
    <w:rsid w:val="009618D4"/>
    <w:rsid w:val="0096381A"/>
    <w:rsid w:val="00965E04"/>
    <w:rsid w:val="009674AD"/>
    <w:rsid w:val="00970CDC"/>
    <w:rsid w:val="009724CA"/>
    <w:rsid w:val="009748DA"/>
    <w:rsid w:val="00977010"/>
    <w:rsid w:val="00977D02"/>
    <w:rsid w:val="009809BB"/>
    <w:rsid w:val="0098364B"/>
    <w:rsid w:val="009911AF"/>
    <w:rsid w:val="00991875"/>
    <w:rsid w:val="00991F92"/>
    <w:rsid w:val="00992985"/>
    <w:rsid w:val="00993889"/>
    <w:rsid w:val="0099551B"/>
    <w:rsid w:val="00997BF1"/>
    <w:rsid w:val="00997F13"/>
    <w:rsid w:val="009A089C"/>
    <w:rsid w:val="009A118E"/>
    <w:rsid w:val="009A21CD"/>
    <w:rsid w:val="009A22E4"/>
    <w:rsid w:val="009A278C"/>
    <w:rsid w:val="009A2B17"/>
    <w:rsid w:val="009A2BC2"/>
    <w:rsid w:val="009A41EF"/>
    <w:rsid w:val="009A42C1"/>
    <w:rsid w:val="009A5429"/>
    <w:rsid w:val="009A72AD"/>
    <w:rsid w:val="009B09E0"/>
    <w:rsid w:val="009B0BC5"/>
    <w:rsid w:val="009B1247"/>
    <w:rsid w:val="009B1FAC"/>
    <w:rsid w:val="009B2CC3"/>
    <w:rsid w:val="009B3A93"/>
    <w:rsid w:val="009B6029"/>
    <w:rsid w:val="009B6971"/>
    <w:rsid w:val="009B7566"/>
    <w:rsid w:val="009C27F1"/>
    <w:rsid w:val="009C2A40"/>
    <w:rsid w:val="009C2D2F"/>
    <w:rsid w:val="009C3152"/>
    <w:rsid w:val="009C3A37"/>
    <w:rsid w:val="009C46F6"/>
    <w:rsid w:val="009C4CFA"/>
    <w:rsid w:val="009C5070"/>
    <w:rsid w:val="009D0659"/>
    <w:rsid w:val="009D112C"/>
    <w:rsid w:val="009D1519"/>
    <w:rsid w:val="009D47FA"/>
    <w:rsid w:val="009D4C5B"/>
    <w:rsid w:val="009D50D2"/>
    <w:rsid w:val="009D6BCA"/>
    <w:rsid w:val="009D736C"/>
    <w:rsid w:val="009E0F62"/>
    <w:rsid w:val="009E1378"/>
    <w:rsid w:val="009E320F"/>
    <w:rsid w:val="009E4A58"/>
    <w:rsid w:val="009E5A2D"/>
    <w:rsid w:val="009E5AB2"/>
    <w:rsid w:val="009E6219"/>
    <w:rsid w:val="009E686A"/>
    <w:rsid w:val="009F03B3"/>
    <w:rsid w:val="009F67AD"/>
    <w:rsid w:val="009F7F54"/>
    <w:rsid w:val="00A0096C"/>
    <w:rsid w:val="00A00F4B"/>
    <w:rsid w:val="00A01757"/>
    <w:rsid w:val="00A028C0"/>
    <w:rsid w:val="00A02BAE"/>
    <w:rsid w:val="00A068B6"/>
    <w:rsid w:val="00A06A6B"/>
    <w:rsid w:val="00A079C4"/>
    <w:rsid w:val="00A07E47"/>
    <w:rsid w:val="00A1058C"/>
    <w:rsid w:val="00A129D0"/>
    <w:rsid w:val="00A12C33"/>
    <w:rsid w:val="00A138BA"/>
    <w:rsid w:val="00A14C8E"/>
    <w:rsid w:val="00A153D9"/>
    <w:rsid w:val="00A15F09"/>
    <w:rsid w:val="00A169B6"/>
    <w:rsid w:val="00A16CB8"/>
    <w:rsid w:val="00A2271D"/>
    <w:rsid w:val="00A237D5"/>
    <w:rsid w:val="00A247ED"/>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D92"/>
    <w:rsid w:val="00A44E69"/>
    <w:rsid w:val="00A4661E"/>
    <w:rsid w:val="00A55BD6"/>
    <w:rsid w:val="00A55D50"/>
    <w:rsid w:val="00A57142"/>
    <w:rsid w:val="00A57825"/>
    <w:rsid w:val="00A648CD"/>
    <w:rsid w:val="00A6537A"/>
    <w:rsid w:val="00A66228"/>
    <w:rsid w:val="00A67866"/>
    <w:rsid w:val="00A70B07"/>
    <w:rsid w:val="00A713EE"/>
    <w:rsid w:val="00A723F8"/>
    <w:rsid w:val="00A77CCB"/>
    <w:rsid w:val="00A83D33"/>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4875"/>
    <w:rsid w:val="00AA57F5"/>
    <w:rsid w:val="00AA672E"/>
    <w:rsid w:val="00AA6EC9"/>
    <w:rsid w:val="00AB41D5"/>
    <w:rsid w:val="00AB4AA5"/>
    <w:rsid w:val="00AB6309"/>
    <w:rsid w:val="00AB6C5F"/>
    <w:rsid w:val="00AB7129"/>
    <w:rsid w:val="00AC023C"/>
    <w:rsid w:val="00AC27A6"/>
    <w:rsid w:val="00AC30F7"/>
    <w:rsid w:val="00AC3A5A"/>
    <w:rsid w:val="00AC45A3"/>
    <w:rsid w:val="00AC4D95"/>
    <w:rsid w:val="00AC5DF4"/>
    <w:rsid w:val="00AD0AEF"/>
    <w:rsid w:val="00AD11B7"/>
    <w:rsid w:val="00AD1A94"/>
    <w:rsid w:val="00AD1C05"/>
    <w:rsid w:val="00AD4126"/>
    <w:rsid w:val="00AD421C"/>
    <w:rsid w:val="00AD44FA"/>
    <w:rsid w:val="00AE070A"/>
    <w:rsid w:val="00AE101C"/>
    <w:rsid w:val="00AE10C9"/>
    <w:rsid w:val="00AE37E5"/>
    <w:rsid w:val="00AE5EB4"/>
    <w:rsid w:val="00AF0C18"/>
    <w:rsid w:val="00AF190F"/>
    <w:rsid w:val="00AF47C5"/>
    <w:rsid w:val="00AF488E"/>
    <w:rsid w:val="00AF5398"/>
    <w:rsid w:val="00B0293E"/>
    <w:rsid w:val="00B0403F"/>
    <w:rsid w:val="00B049AF"/>
    <w:rsid w:val="00B071F8"/>
    <w:rsid w:val="00B07242"/>
    <w:rsid w:val="00B0788B"/>
    <w:rsid w:val="00B10534"/>
    <w:rsid w:val="00B113DB"/>
    <w:rsid w:val="00B11D8A"/>
    <w:rsid w:val="00B12981"/>
    <w:rsid w:val="00B147DD"/>
    <w:rsid w:val="00B156FD"/>
    <w:rsid w:val="00B1690B"/>
    <w:rsid w:val="00B21F61"/>
    <w:rsid w:val="00B261F1"/>
    <w:rsid w:val="00B265BC"/>
    <w:rsid w:val="00B31FB1"/>
    <w:rsid w:val="00B33952"/>
    <w:rsid w:val="00B33C5E"/>
    <w:rsid w:val="00B342F4"/>
    <w:rsid w:val="00B34369"/>
    <w:rsid w:val="00B34DC2"/>
    <w:rsid w:val="00B36A2D"/>
    <w:rsid w:val="00B3741F"/>
    <w:rsid w:val="00B378E5"/>
    <w:rsid w:val="00B4346D"/>
    <w:rsid w:val="00B440F4"/>
    <w:rsid w:val="00B44791"/>
    <w:rsid w:val="00B447A5"/>
    <w:rsid w:val="00B4654C"/>
    <w:rsid w:val="00B4657A"/>
    <w:rsid w:val="00B47293"/>
    <w:rsid w:val="00B50E50"/>
    <w:rsid w:val="00B52120"/>
    <w:rsid w:val="00B54ABC"/>
    <w:rsid w:val="00B54DDE"/>
    <w:rsid w:val="00B56FBE"/>
    <w:rsid w:val="00B60ACF"/>
    <w:rsid w:val="00B62244"/>
    <w:rsid w:val="00B62B58"/>
    <w:rsid w:val="00B65149"/>
    <w:rsid w:val="00B66567"/>
    <w:rsid w:val="00B66F52"/>
    <w:rsid w:val="00B66FE5"/>
    <w:rsid w:val="00B7013B"/>
    <w:rsid w:val="00B70BA8"/>
    <w:rsid w:val="00B712CE"/>
    <w:rsid w:val="00B72880"/>
    <w:rsid w:val="00B758BF"/>
    <w:rsid w:val="00B77EC8"/>
    <w:rsid w:val="00B81E89"/>
    <w:rsid w:val="00B827A6"/>
    <w:rsid w:val="00B831CE"/>
    <w:rsid w:val="00B86677"/>
    <w:rsid w:val="00B87131"/>
    <w:rsid w:val="00B9349E"/>
    <w:rsid w:val="00B939B1"/>
    <w:rsid w:val="00B947AE"/>
    <w:rsid w:val="00B96D40"/>
    <w:rsid w:val="00B96EC3"/>
    <w:rsid w:val="00B97386"/>
    <w:rsid w:val="00BA263B"/>
    <w:rsid w:val="00BA27D9"/>
    <w:rsid w:val="00BA42B2"/>
    <w:rsid w:val="00BA58D4"/>
    <w:rsid w:val="00BA5B9E"/>
    <w:rsid w:val="00BA7C9A"/>
    <w:rsid w:val="00BB5F8F"/>
    <w:rsid w:val="00BB657A"/>
    <w:rsid w:val="00BC1A4E"/>
    <w:rsid w:val="00BC4EEF"/>
    <w:rsid w:val="00BC5474"/>
    <w:rsid w:val="00BC5DC7"/>
    <w:rsid w:val="00BC6B8B"/>
    <w:rsid w:val="00BC73D8"/>
    <w:rsid w:val="00BD52D7"/>
    <w:rsid w:val="00BD5AD2"/>
    <w:rsid w:val="00BE1AEC"/>
    <w:rsid w:val="00BE22F3"/>
    <w:rsid w:val="00BE2E1C"/>
    <w:rsid w:val="00BE5B52"/>
    <w:rsid w:val="00BE7B8D"/>
    <w:rsid w:val="00BF060E"/>
    <w:rsid w:val="00BF0993"/>
    <w:rsid w:val="00BF10A9"/>
    <w:rsid w:val="00BF1703"/>
    <w:rsid w:val="00BF19C2"/>
    <w:rsid w:val="00BF231C"/>
    <w:rsid w:val="00BF51E5"/>
    <w:rsid w:val="00BF74A6"/>
    <w:rsid w:val="00C013AD"/>
    <w:rsid w:val="00C014B7"/>
    <w:rsid w:val="00C03818"/>
    <w:rsid w:val="00C046D3"/>
    <w:rsid w:val="00C04904"/>
    <w:rsid w:val="00C056B3"/>
    <w:rsid w:val="00C103E5"/>
    <w:rsid w:val="00C13314"/>
    <w:rsid w:val="00C13319"/>
    <w:rsid w:val="00C13EE9"/>
    <w:rsid w:val="00C21540"/>
    <w:rsid w:val="00C21906"/>
    <w:rsid w:val="00C21BFA"/>
    <w:rsid w:val="00C22148"/>
    <w:rsid w:val="00C24C8D"/>
    <w:rsid w:val="00C25FE2"/>
    <w:rsid w:val="00C26B53"/>
    <w:rsid w:val="00C279B2"/>
    <w:rsid w:val="00C31E92"/>
    <w:rsid w:val="00C33E50"/>
    <w:rsid w:val="00C34C20"/>
    <w:rsid w:val="00C35A3E"/>
    <w:rsid w:val="00C41484"/>
    <w:rsid w:val="00C42130"/>
    <w:rsid w:val="00C423A4"/>
    <w:rsid w:val="00C43AE5"/>
    <w:rsid w:val="00C44BF5"/>
    <w:rsid w:val="00C521D6"/>
    <w:rsid w:val="00C55232"/>
    <w:rsid w:val="00C553A4"/>
    <w:rsid w:val="00C55A06"/>
    <w:rsid w:val="00C55D03"/>
    <w:rsid w:val="00C571F4"/>
    <w:rsid w:val="00C601BC"/>
    <w:rsid w:val="00C61BFA"/>
    <w:rsid w:val="00C6329F"/>
    <w:rsid w:val="00C63340"/>
    <w:rsid w:val="00C643F9"/>
    <w:rsid w:val="00C64E95"/>
    <w:rsid w:val="00C66157"/>
    <w:rsid w:val="00C71372"/>
    <w:rsid w:val="00C714F7"/>
    <w:rsid w:val="00C72410"/>
    <w:rsid w:val="00C7287F"/>
    <w:rsid w:val="00C762BE"/>
    <w:rsid w:val="00C769D2"/>
    <w:rsid w:val="00C77D85"/>
    <w:rsid w:val="00C80CB8"/>
    <w:rsid w:val="00C819F8"/>
    <w:rsid w:val="00C823B6"/>
    <w:rsid w:val="00C8248C"/>
    <w:rsid w:val="00C83762"/>
    <w:rsid w:val="00C84E33"/>
    <w:rsid w:val="00C86D6F"/>
    <w:rsid w:val="00C905FC"/>
    <w:rsid w:val="00C91790"/>
    <w:rsid w:val="00C91C0F"/>
    <w:rsid w:val="00C92D03"/>
    <w:rsid w:val="00C9319C"/>
    <w:rsid w:val="00C940E4"/>
    <w:rsid w:val="00C9435D"/>
    <w:rsid w:val="00C94DF2"/>
    <w:rsid w:val="00C96741"/>
    <w:rsid w:val="00CA03FF"/>
    <w:rsid w:val="00CA21EA"/>
    <w:rsid w:val="00CA2D1B"/>
    <w:rsid w:val="00CA375D"/>
    <w:rsid w:val="00CA4B6A"/>
    <w:rsid w:val="00CA662A"/>
    <w:rsid w:val="00CA794D"/>
    <w:rsid w:val="00CA7AFD"/>
    <w:rsid w:val="00CA7C3C"/>
    <w:rsid w:val="00CB0189"/>
    <w:rsid w:val="00CB0BA2"/>
    <w:rsid w:val="00CB1A42"/>
    <w:rsid w:val="00CB1B0C"/>
    <w:rsid w:val="00CB2C0B"/>
    <w:rsid w:val="00CB517D"/>
    <w:rsid w:val="00CB775C"/>
    <w:rsid w:val="00CC038D"/>
    <w:rsid w:val="00CC08DB"/>
    <w:rsid w:val="00CC17AE"/>
    <w:rsid w:val="00CC39FF"/>
    <w:rsid w:val="00CC3C2F"/>
    <w:rsid w:val="00CC40D2"/>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0C7"/>
    <w:rsid w:val="00CE7589"/>
    <w:rsid w:val="00CF048A"/>
    <w:rsid w:val="00CF0E90"/>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500"/>
    <w:rsid w:val="00D20737"/>
    <w:rsid w:val="00D20F78"/>
    <w:rsid w:val="00D21E81"/>
    <w:rsid w:val="00D223DE"/>
    <w:rsid w:val="00D25E37"/>
    <w:rsid w:val="00D2661A"/>
    <w:rsid w:val="00D27582"/>
    <w:rsid w:val="00D27EC4"/>
    <w:rsid w:val="00D32719"/>
    <w:rsid w:val="00D33333"/>
    <w:rsid w:val="00D33457"/>
    <w:rsid w:val="00D352A2"/>
    <w:rsid w:val="00D40F8C"/>
    <w:rsid w:val="00D4162B"/>
    <w:rsid w:val="00D4514F"/>
    <w:rsid w:val="00D451E2"/>
    <w:rsid w:val="00D45A71"/>
    <w:rsid w:val="00D45E89"/>
    <w:rsid w:val="00D45E8D"/>
    <w:rsid w:val="00D466AE"/>
    <w:rsid w:val="00D4734F"/>
    <w:rsid w:val="00D50B14"/>
    <w:rsid w:val="00D51BF3"/>
    <w:rsid w:val="00D57680"/>
    <w:rsid w:val="00D614A2"/>
    <w:rsid w:val="00D66846"/>
    <w:rsid w:val="00D675FB"/>
    <w:rsid w:val="00D70A89"/>
    <w:rsid w:val="00D71F25"/>
    <w:rsid w:val="00D72A9C"/>
    <w:rsid w:val="00D768D9"/>
    <w:rsid w:val="00D77031"/>
    <w:rsid w:val="00D84941"/>
    <w:rsid w:val="00D84FA1"/>
    <w:rsid w:val="00D851F0"/>
    <w:rsid w:val="00D85758"/>
    <w:rsid w:val="00D86DB7"/>
    <w:rsid w:val="00D926D0"/>
    <w:rsid w:val="00D93030"/>
    <w:rsid w:val="00D950E1"/>
    <w:rsid w:val="00D952A6"/>
    <w:rsid w:val="00D95C47"/>
    <w:rsid w:val="00D97F99"/>
    <w:rsid w:val="00DA1E08"/>
    <w:rsid w:val="00DA24F8"/>
    <w:rsid w:val="00DA28E8"/>
    <w:rsid w:val="00DA38D3"/>
    <w:rsid w:val="00DA3932"/>
    <w:rsid w:val="00DA3AFC"/>
    <w:rsid w:val="00DA64F8"/>
    <w:rsid w:val="00DA6C15"/>
    <w:rsid w:val="00DB0258"/>
    <w:rsid w:val="00DB1E2A"/>
    <w:rsid w:val="00DB38EE"/>
    <w:rsid w:val="00DB498B"/>
    <w:rsid w:val="00DB4C5C"/>
    <w:rsid w:val="00DB66CA"/>
    <w:rsid w:val="00DB6BCA"/>
    <w:rsid w:val="00DB73F7"/>
    <w:rsid w:val="00DC0321"/>
    <w:rsid w:val="00DC21D0"/>
    <w:rsid w:val="00DC3067"/>
    <w:rsid w:val="00DC370B"/>
    <w:rsid w:val="00DC3F51"/>
    <w:rsid w:val="00DC3F7F"/>
    <w:rsid w:val="00DC45F5"/>
    <w:rsid w:val="00DC5B90"/>
    <w:rsid w:val="00DD00FF"/>
    <w:rsid w:val="00DD0619"/>
    <w:rsid w:val="00DD07FB"/>
    <w:rsid w:val="00DD25C6"/>
    <w:rsid w:val="00DD41B2"/>
    <w:rsid w:val="00DD4FE5"/>
    <w:rsid w:val="00DD54B0"/>
    <w:rsid w:val="00DD57EE"/>
    <w:rsid w:val="00DD6BCC"/>
    <w:rsid w:val="00DE0A4B"/>
    <w:rsid w:val="00DE2410"/>
    <w:rsid w:val="00DE2939"/>
    <w:rsid w:val="00DE3E01"/>
    <w:rsid w:val="00DE6E81"/>
    <w:rsid w:val="00DE703F"/>
    <w:rsid w:val="00DE7595"/>
    <w:rsid w:val="00DF1961"/>
    <w:rsid w:val="00DF1AE8"/>
    <w:rsid w:val="00DF44DE"/>
    <w:rsid w:val="00DF5F11"/>
    <w:rsid w:val="00DF6DD4"/>
    <w:rsid w:val="00E01138"/>
    <w:rsid w:val="00E01F12"/>
    <w:rsid w:val="00E02DFB"/>
    <w:rsid w:val="00E030F9"/>
    <w:rsid w:val="00E0311A"/>
    <w:rsid w:val="00E03138"/>
    <w:rsid w:val="00E06404"/>
    <w:rsid w:val="00E11A85"/>
    <w:rsid w:val="00E12495"/>
    <w:rsid w:val="00E15CCD"/>
    <w:rsid w:val="00E202EF"/>
    <w:rsid w:val="00E210B5"/>
    <w:rsid w:val="00E23D99"/>
    <w:rsid w:val="00E2552F"/>
    <w:rsid w:val="00E25D33"/>
    <w:rsid w:val="00E3137A"/>
    <w:rsid w:val="00E31DDD"/>
    <w:rsid w:val="00E32CCF"/>
    <w:rsid w:val="00E34A98"/>
    <w:rsid w:val="00E35D1E"/>
    <w:rsid w:val="00E364F9"/>
    <w:rsid w:val="00E365FA"/>
    <w:rsid w:val="00E36789"/>
    <w:rsid w:val="00E37F0B"/>
    <w:rsid w:val="00E41B65"/>
    <w:rsid w:val="00E4384F"/>
    <w:rsid w:val="00E449D7"/>
    <w:rsid w:val="00E44A83"/>
    <w:rsid w:val="00E47151"/>
    <w:rsid w:val="00E50240"/>
    <w:rsid w:val="00E502C1"/>
    <w:rsid w:val="00E502DD"/>
    <w:rsid w:val="00E50D3A"/>
    <w:rsid w:val="00E51387"/>
    <w:rsid w:val="00E51E68"/>
    <w:rsid w:val="00E52EFD"/>
    <w:rsid w:val="00E5408A"/>
    <w:rsid w:val="00E56800"/>
    <w:rsid w:val="00E57C98"/>
    <w:rsid w:val="00E60C63"/>
    <w:rsid w:val="00E62FF9"/>
    <w:rsid w:val="00E635D6"/>
    <w:rsid w:val="00E639BC"/>
    <w:rsid w:val="00E642BE"/>
    <w:rsid w:val="00E6501E"/>
    <w:rsid w:val="00E65721"/>
    <w:rsid w:val="00E664CC"/>
    <w:rsid w:val="00E70388"/>
    <w:rsid w:val="00E70F92"/>
    <w:rsid w:val="00E72BB0"/>
    <w:rsid w:val="00E74C54"/>
    <w:rsid w:val="00E77A03"/>
    <w:rsid w:val="00E822E8"/>
    <w:rsid w:val="00E82554"/>
    <w:rsid w:val="00E82606"/>
    <w:rsid w:val="00E83C9A"/>
    <w:rsid w:val="00E846C8"/>
    <w:rsid w:val="00E84957"/>
    <w:rsid w:val="00E84A55"/>
    <w:rsid w:val="00E85BFF"/>
    <w:rsid w:val="00E90391"/>
    <w:rsid w:val="00E906C2"/>
    <w:rsid w:val="00E9311F"/>
    <w:rsid w:val="00E934D1"/>
    <w:rsid w:val="00E94AF0"/>
    <w:rsid w:val="00E95D13"/>
    <w:rsid w:val="00E95DD3"/>
    <w:rsid w:val="00E969D5"/>
    <w:rsid w:val="00EA1A00"/>
    <w:rsid w:val="00EA58D1"/>
    <w:rsid w:val="00EA61BC"/>
    <w:rsid w:val="00EA681A"/>
    <w:rsid w:val="00EA735B"/>
    <w:rsid w:val="00EB17DE"/>
    <w:rsid w:val="00EB1E69"/>
    <w:rsid w:val="00EB2086"/>
    <w:rsid w:val="00EB3082"/>
    <w:rsid w:val="00EB5EDF"/>
    <w:rsid w:val="00EB60FE"/>
    <w:rsid w:val="00EB74DB"/>
    <w:rsid w:val="00EC5359"/>
    <w:rsid w:val="00EC562A"/>
    <w:rsid w:val="00ED067A"/>
    <w:rsid w:val="00ED2B50"/>
    <w:rsid w:val="00ED42A4"/>
    <w:rsid w:val="00EE0350"/>
    <w:rsid w:val="00EE0719"/>
    <w:rsid w:val="00EE0E80"/>
    <w:rsid w:val="00EE1E3F"/>
    <w:rsid w:val="00EE54A6"/>
    <w:rsid w:val="00EE613F"/>
    <w:rsid w:val="00EE7295"/>
    <w:rsid w:val="00EE7869"/>
    <w:rsid w:val="00EF054A"/>
    <w:rsid w:val="00EF3235"/>
    <w:rsid w:val="00EF7E72"/>
    <w:rsid w:val="00F039BB"/>
    <w:rsid w:val="00F04977"/>
    <w:rsid w:val="00F06D37"/>
    <w:rsid w:val="00F07B9D"/>
    <w:rsid w:val="00F11586"/>
    <w:rsid w:val="00F1183B"/>
    <w:rsid w:val="00F11C9F"/>
    <w:rsid w:val="00F12263"/>
    <w:rsid w:val="00F123D9"/>
    <w:rsid w:val="00F1409D"/>
    <w:rsid w:val="00F14214"/>
    <w:rsid w:val="00F157A9"/>
    <w:rsid w:val="00F16E1E"/>
    <w:rsid w:val="00F25BB6"/>
    <w:rsid w:val="00F26B7E"/>
    <w:rsid w:val="00F27A3B"/>
    <w:rsid w:val="00F33817"/>
    <w:rsid w:val="00F33E12"/>
    <w:rsid w:val="00F4015A"/>
    <w:rsid w:val="00F420D5"/>
    <w:rsid w:val="00F451EA"/>
    <w:rsid w:val="00F45447"/>
    <w:rsid w:val="00F456C6"/>
    <w:rsid w:val="00F4577B"/>
    <w:rsid w:val="00F45E00"/>
    <w:rsid w:val="00F46496"/>
    <w:rsid w:val="00F474D0"/>
    <w:rsid w:val="00F50179"/>
    <w:rsid w:val="00F515EE"/>
    <w:rsid w:val="00F56511"/>
    <w:rsid w:val="00F60519"/>
    <w:rsid w:val="00F6194E"/>
    <w:rsid w:val="00F623AC"/>
    <w:rsid w:val="00F63148"/>
    <w:rsid w:val="00F6412A"/>
    <w:rsid w:val="00F65893"/>
    <w:rsid w:val="00F66A4A"/>
    <w:rsid w:val="00F71DC3"/>
    <w:rsid w:val="00F71E22"/>
    <w:rsid w:val="00F72142"/>
    <w:rsid w:val="00F72AE7"/>
    <w:rsid w:val="00F770CD"/>
    <w:rsid w:val="00F80358"/>
    <w:rsid w:val="00F80B5B"/>
    <w:rsid w:val="00F81101"/>
    <w:rsid w:val="00F81141"/>
    <w:rsid w:val="00F833BA"/>
    <w:rsid w:val="00F84FD0"/>
    <w:rsid w:val="00F859A8"/>
    <w:rsid w:val="00F86D87"/>
    <w:rsid w:val="00F9108B"/>
    <w:rsid w:val="00F91349"/>
    <w:rsid w:val="00F927FC"/>
    <w:rsid w:val="00F93A8A"/>
    <w:rsid w:val="00F95248"/>
    <w:rsid w:val="00F956A9"/>
    <w:rsid w:val="00F963ED"/>
    <w:rsid w:val="00F966CF"/>
    <w:rsid w:val="00F96CAE"/>
    <w:rsid w:val="00F97C99"/>
    <w:rsid w:val="00FA07D2"/>
    <w:rsid w:val="00FA4DAC"/>
    <w:rsid w:val="00FA662D"/>
    <w:rsid w:val="00FA73B1"/>
    <w:rsid w:val="00FB0CB9"/>
    <w:rsid w:val="00FB231D"/>
    <w:rsid w:val="00FB45F1"/>
    <w:rsid w:val="00FB4A72"/>
    <w:rsid w:val="00FB54E8"/>
    <w:rsid w:val="00FB563A"/>
    <w:rsid w:val="00FB7054"/>
    <w:rsid w:val="00FC17B7"/>
    <w:rsid w:val="00FC2CB7"/>
    <w:rsid w:val="00FC4090"/>
    <w:rsid w:val="00FC4D8A"/>
    <w:rsid w:val="00FC55B4"/>
    <w:rsid w:val="00FD00E6"/>
    <w:rsid w:val="00FD09A1"/>
    <w:rsid w:val="00FD2A7C"/>
    <w:rsid w:val="00FD59EB"/>
    <w:rsid w:val="00FD7299"/>
    <w:rsid w:val="00FE1FBE"/>
    <w:rsid w:val="00FE3901"/>
    <w:rsid w:val="00FE39D3"/>
    <w:rsid w:val="00FE3B3C"/>
    <w:rsid w:val="00FE4BCE"/>
    <w:rsid w:val="00FE54AE"/>
    <w:rsid w:val="00FE576A"/>
    <w:rsid w:val="00FE5D29"/>
    <w:rsid w:val="00FE7E79"/>
    <w:rsid w:val="00FF3E7D"/>
    <w:rsid w:val="00FF5B99"/>
    <w:rsid w:val="00FF730C"/>
    <w:rsid w:val="00FF73F4"/>
    <w:rsid w:val="00FF7CE4"/>
    <w:rsid w:val="00FF7E39"/>
    <w:rsid w:val="6129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9"/>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ind w:left="426"/>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567"/>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character" w:customStyle="1" w:styleId="230">
    <w:name w:val="未处理的提及1"/>
    <w:basedOn w:val="28"/>
    <w:semiHidden/>
    <w:unhideWhenUsed/>
    <w:uiPriority w:val="99"/>
    <w:rPr>
      <w:color w:val="605E5C"/>
      <w:shd w:val="clear" w:color="auto" w:fill="E1DFDD"/>
    </w:rPr>
  </w:style>
  <w:style w:type="paragraph" w:customStyle="1" w:styleId="231">
    <w:name w:val="Revision"/>
    <w:hidden/>
    <w:semiHidden/>
    <w:uiPriority w:val="99"/>
    <w:rPr>
      <w:rFonts w:ascii="Calibri" w:hAnsi="Calibri" w:eastAsia="宋体" w:cs="Times New Roman"/>
      <w:kern w:val="2"/>
      <w:sz w:val="21"/>
      <w:szCs w:val="21"/>
      <w:lang w:val="en-US" w:eastAsia="zh-CN" w:bidi="ar-SA"/>
    </w:rPr>
  </w:style>
  <w:style w:type="table" w:customStyle="1" w:styleId="23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233">
    <w:name w:val="List Paragraph"/>
    <w:basedOn w:val="1"/>
    <w:qFormat/>
    <w:uiPriority w:val="1"/>
    <w:pPr>
      <w:autoSpaceDE w:val="0"/>
      <w:autoSpaceDN w:val="0"/>
      <w:adjustRightInd/>
      <w:spacing w:before="43" w:line="240" w:lineRule="auto"/>
      <w:ind w:left="1053" w:hanging="526"/>
      <w:jc w:val="left"/>
    </w:pPr>
    <w:rPr>
      <w:rFonts w:ascii="宋体" w:hAnsi="宋体" w:cs="宋体"/>
      <w:kern w:val="0"/>
      <w:sz w:val="22"/>
      <w:szCs w:val="22"/>
      <w:lang w:val="zh-CN" w:bidi="zh-CN"/>
    </w:rPr>
  </w:style>
  <w:style w:type="paragraph" w:customStyle="1" w:styleId="234">
    <w:name w:val="Table Paragraph"/>
    <w:basedOn w:val="1"/>
    <w:qFormat/>
    <w:uiPriority w:val="1"/>
    <w:pPr>
      <w:autoSpaceDE w:val="0"/>
      <w:autoSpaceDN w:val="0"/>
      <w:adjustRightInd/>
      <w:spacing w:line="240" w:lineRule="auto"/>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306452E66640A8919CEBC9F48D003A"/>
        <w:style w:val=""/>
        <w:category>
          <w:name w:val="常规"/>
          <w:gallery w:val="placeholder"/>
        </w:category>
        <w:types>
          <w:type w:val="bbPlcHdr"/>
        </w:types>
        <w:behaviors>
          <w:behavior w:val="content"/>
        </w:behaviors>
        <w:description w:val=""/>
        <w:guid w:val="{B3E49EE2-ED00-4846-9F6B-21AB709443E5}"/>
      </w:docPartPr>
      <w:docPartBody>
        <w:p>
          <w:pPr>
            <w:pStyle w:val="5"/>
          </w:pPr>
          <w:r>
            <w:rPr>
              <w:rStyle w:val="4"/>
              <w:rFonts w:hint="eastAsia"/>
            </w:rPr>
            <w:t>单击或点击此处输入文字。</w:t>
          </w:r>
        </w:p>
      </w:docPartBody>
    </w:docPart>
    <w:docPart>
      <w:docPartPr>
        <w:name w:val="AB923103545049859B901A063F377E69"/>
        <w:style w:val=""/>
        <w:category>
          <w:name w:val="常规"/>
          <w:gallery w:val="placeholder"/>
        </w:category>
        <w:types>
          <w:type w:val="bbPlcHdr"/>
        </w:types>
        <w:behaviors>
          <w:behavior w:val="content"/>
        </w:behaviors>
        <w:description w:val=""/>
        <w:guid w:val="{FA695D43-D592-4C33-A61D-1567A3E071BE}"/>
      </w:docPartPr>
      <w:docPartBody>
        <w:p>
          <w:pPr>
            <w:pStyle w:val="6"/>
          </w:pPr>
          <w:r>
            <w:rPr>
              <w:rStyle w:val="4"/>
              <w:rFonts w:hint="eastAsia"/>
            </w:rPr>
            <w:t>选择一项。</w:t>
          </w:r>
        </w:p>
      </w:docPartBody>
    </w:docPart>
    <w:docPart>
      <w:docPartPr>
        <w:name w:val="B19EEE1628584362AC64E968BFCA71D3"/>
        <w:style w:val=""/>
        <w:category>
          <w:name w:val="常规"/>
          <w:gallery w:val="placeholder"/>
        </w:category>
        <w:types>
          <w:type w:val="bbPlcHdr"/>
        </w:types>
        <w:behaviors>
          <w:behavior w:val="content"/>
        </w:behaviors>
        <w:description w:val=""/>
        <w:guid w:val="{E8BB49BE-E566-43BD-8FAD-3E913571418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B0"/>
    <w:rsid w:val="00001FAC"/>
    <w:rsid w:val="000E5A56"/>
    <w:rsid w:val="000F6533"/>
    <w:rsid w:val="00147CB0"/>
    <w:rsid w:val="001F07F9"/>
    <w:rsid w:val="00213B42"/>
    <w:rsid w:val="0021785E"/>
    <w:rsid w:val="00241EC5"/>
    <w:rsid w:val="002F4124"/>
    <w:rsid w:val="003175CF"/>
    <w:rsid w:val="0037301C"/>
    <w:rsid w:val="00383B29"/>
    <w:rsid w:val="00387BCA"/>
    <w:rsid w:val="003F6B01"/>
    <w:rsid w:val="00411D28"/>
    <w:rsid w:val="004223AE"/>
    <w:rsid w:val="004A21AD"/>
    <w:rsid w:val="004A4BCB"/>
    <w:rsid w:val="0052782B"/>
    <w:rsid w:val="00577C8C"/>
    <w:rsid w:val="005A1AA8"/>
    <w:rsid w:val="005D06BE"/>
    <w:rsid w:val="00614154"/>
    <w:rsid w:val="006F56A2"/>
    <w:rsid w:val="00707AAF"/>
    <w:rsid w:val="00712A18"/>
    <w:rsid w:val="0078249D"/>
    <w:rsid w:val="007C4A08"/>
    <w:rsid w:val="00805DA8"/>
    <w:rsid w:val="008324D9"/>
    <w:rsid w:val="008775FC"/>
    <w:rsid w:val="00895CA6"/>
    <w:rsid w:val="0089604D"/>
    <w:rsid w:val="008A5C71"/>
    <w:rsid w:val="008A7C24"/>
    <w:rsid w:val="008B3A12"/>
    <w:rsid w:val="008B4C57"/>
    <w:rsid w:val="008C5E99"/>
    <w:rsid w:val="008C7ECF"/>
    <w:rsid w:val="00927A1C"/>
    <w:rsid w:val="00927DF7"/>
    <w:rsid w:val="009517F9"/>
    <w:rsid w:val="00A8427B"/>
    <w:rsid w:val="00AA4CDD"/>
    <w:rsid w:val="00AC6D39"/>
    <w:rsid w:val="00B32BDB"/>
    <w:rsid w:val="00B45E8F"/>
    <w:rsid w:val="00B652EC"/>
    <w:rsid w:val="00BC23BD"/>
    <w:rsid w:val="00BD0BB0"/>
    <w:rsid w:val="00BE2A16"/>
    <w:rsid w:val="00BF6931"/>
    <w:rsid w:val="00C27E21"/>
    <w:rsid w:val="00C52012"/>
    <w:rsid w:val="00C52A57"/>
    <w:rsid w:val="00C61439"/>
    <w:rsid w:val="00CA34F9"/>
    <w:rsid w:val="00CE654B"/>
    <w:rsid w:val="00D77C06"/>
    <w:rsid w:val="00D861F4"/>
    <w:rsid w:val="00E036EF"/>
    <w:rsid w:val="00E45F7C"/>
    <w:rsid w:val="00E8330A"/>
    <w:rsid w:val="00EA499D"/>
    <w:rsid w:val="00EC77E8"/>
    <w:rsid w:val="00F30BAB"/>
    <w:rsid w:val="00FB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9306452E66640A8919CEBC9F48D003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B923103545049859B901A063F377E6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19EEE1628584362AC64E968BFCA71D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CE7AE-F259-490B-9EE4-73C11623E0F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30</Pages>
  <Words>2563</Words>
  <Characters>14612</Characters>
  <Lines>121</Lines>
  <Paragraphs>34</Paragraphs>
  <TotalTime>338</TotalTime>
  <ScaleCrop>false</ScaleCrop>
  <LinksUpToDate>false</LinksUpToDate>
  <CharactersWithSpaces>17141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2023-11-14T07:03:00Z</dcterms:created>
  <dc:creator>yangg</dc:creator>
  <dc:description>&lt;config cover="true" show_menu="true" version="1.0.0" doctype="SDKXY"&gt;_x000d_
&lt;/config&gt;</dc:description>
  <cp:lastModifiedBy>朱智荣</cp:lastModifiedBy>
  <cp:lastPrinted>2020-08-30T10:00:00Z</cp:lastPrinted>
  <dcterms:modified xsi:type="dcterms:W3CDTF">2023-11-18T08:06:08Z</dcterms:modified>
  <dc:title>地方标准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2FF09BCE3CA341DA86D8B06CD5D8A522_12</vt:lpwstr>
  </property>
</Properties>
</file>