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71A" w:rsidRDefault="00215E9B">
      <w:pPr>
        <w:tabs>
          <w:tab w:val="left" w:pos="5325"/>
        </w:tabs>
        <w:autoSpaceDE w:val="0"/>
        <w:autoSpaceDN w:val="0"/>
        <w:adjustRightInd w:val="0"/>
        <w:snapToGrid w:val="0"/>
        <w:spacing w:line="440" w:lineRule="exact"/>
        <w:rPr>
          <w:rFonts w:ascii="??_GB2312"/>
          <w:sz w:val="28"/>
          <w:szCs w:val="28"/>
        </w:rPr>
      </w:pPr>
      <w:r>
        <w:rPr>
          <w:rFonts w:ascii="??_GB2312" w:hint="eastAsia"/>
          <w:sz w:val="28"/>
          <w:szCs w:val="28"/>
        </w:rPr>
        <w:t>附表：</w:t>
      </w:r>
    </w:p>
    <w:p w:rsidR="0080571A" w:rsidRDefault="00215E9B">
      <w:pPr>
        <w:jc w:val="center"/>
        <w:rPr>
          <w:rFonts w:ascii="黑体" w:eastAsia="黑体" w:hAnsi="宋体" w:cs="黑体"/>
          <w:b/>
          <w:color w:val="000000"/>
          <w:sz w:val="28"/>
          <w:szCs w:val="28"/>
        </w:rPr>
      </w:pPr>
      <w:r>
        <w:rPr>
          <w:rFonts w:ascii="黑体" w:eastAsia="黑体" w:hAnsi="宋体" w:cs="黑体" w:hint="eastAsia"/>
          <w:b/>
          <w:color w:val="000000"/>
          <w:sz w:val="28"/>
          <w:szCs w:val="28"/>
        </w:rPr>
        <w:t>国家电动机产品质量监督检验中心（江苏）项目代建单位</w:t>
      </w:r>
      <w:r>
        <w:rPr>
          <w:rFonts w:ascii="黑体" w:eastAsia="黑体" w:hAnsi="宋体" w:cs="黑体"/>
          <w:b/>
          <w:color w:val="000000"/>
          <w:sz w:val="28"/>
          <w:szCs w:val="28"/>
        </w:rPr>
        <w:t>投</w:t>
      </w:r>
      <w:r>
        <w:rPr>
          <w:rFonts w:ascii="黑体" w:eastAsia="黑体" w:hAnsi="宋体" w:cs="黑体" w:hint="eastAsia"/>
          <w:b/>
          <w:color w:val="000000"/>
          <w:sz w:val="28"/>
          <w:szCs w:val="28"/>
        </w:rPr>
        <w:t>报表</w:t>
      </w:r>
    </w:p>
    <w:p w:rsidR="0080571A" w:rsidRDefault="0080571A">
      <w:pPr>
        <w:jc w:val="center"/>
        <w:rPr>
          <w:rFonts w:ascii="黑体" w:eastAsia="黑体" w:hAnsi="宋体" w:cs="黑体"/>
          <w:b/>
          <w:color w:val="000000"/>
          <w:sz w:val="28"/>
          <w:szCs w:val="28"/>
        </w:rPr>
      </w:pPr>
    </w:p>
    <w:tbl>
      <w:tblPr>
        <w:tblW w:w="8641" w:type="dxa"/>
        <w:jc w:val="center"/>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tblPr>
      <w:tblGrid>
        <w:gridCol w:w="793"/>
        <w:gridCol w:w="2601"/>
        <w:gridCol w:w="3690"/>
        <w:gridCol w:w="1557"/>
      </w:tblGrid>
      <w:tr w:rsidR="0080571A">
        <w:trPr>
          <w:trHeight w:val="725"/>
          <w:jc w:val="center"/>
        </w:trPr>
        <w:tc>
          <w:tcPr>
            <w:tcW w:w="793" w:type="dxa"/>
            <w:tcBorders>
              <w:top w:val="single" w:sz="6" w:space="0" w:color="auto"/>
              <w:left w:val="single" w:sz="6" w:space="0" w:color="auto"/>
              <w:bottom w:val="single" w:sz="6" w:space="0" w:color="auto"/>
              <w:right w:val="single" w:sz="6" w:space="0" w:color="auto"/>
            </w:tcBorders>
            <w:vAlign w:val="center"/>
          </w:tcPr>
          <w:p w:rsidR="0080571A" w:rsidRDefault="00215E9B">
            <w:pPr>
              <w:spacing w:line="380" w:lineRule="exact"/>
              <w:jc w:val="center"/>
              <w:rPr>
                <w:rFonts w:ascii="仿宋" w:eastAsia="仿宋" w:hAnsi="仿宋" w:cs="仿宋"/>
                <w:color w:val="000000"/>
                <w:sz w:val="24"/>
              </w:rPr>
            </w:pPr>
            <w:r>
              <w:rPr>
                <w:rFonts w:ascii="仿宋" w:eastAsia="仿宋" w:hAnsi="仿宋" w:cs="仿宋"/>
                <w:color w:val="000000"/>
                <w:sz w:val="24"/>
              </w:rPr>
              <w:t>条款号</w:t>
            </w:r>
          </w:p>
        </w:tc>
        <w:tc>
          <w:tcPr>
            <w:tcW w:w="2601" w:type="dxa"/>
            <w:tcBorders>
              <w:top w:val="single" w:sz="6" w:space="0" w:color="auto"/>
              <w:left w:val="single" w:sz="6" w:space="0" w:color="auto"/>
              <w:bottom w:val="single" w:sz="6" w:space="0" w:color="auto"/>
              <w:right w:val="single" w:sz="6" w:space="0" w:color="auto"/>
            </w:tcBorders>
            <w:vAlign w:val="center"/>
          </w:tcPr>
          <w:p w:rsidR="0080571A" w:rsidRDefault="00215E9B">
            <w:pPr>
              <w:spacing w:line="380" w:lineRule="exact"/>
              <w:jc w:val="center"/>
              <w:rPr>
                <w:rFonts w:ascii="仿宋" w:eastAsia="仿宋" w:hAnsi="仿宋" w:cs="仿宋"/>
                <w:color w:val="000000"/>
                <w:sz w:val="24"/>
              </w:rPr>
            </w:pPr>
            <w:r>
              <w:rPr>
                <w:rFonts w:ascii="仿宋" w:eastAsia="仿宋" w:hAnsi="仿宋" w:cs="仿宋"/>
                <w:color w:val="000000"/>
                <w:sz w:val="24"/>
              </w:rPr>
              <w:t>条款</w:t>
            </w:r>
            <w:r>
              <w:rPr>
                <w:rFonts w:ascii="仿宋" w:eastAsia="仿宋" w:hAnsi="仿宋" w:cs="仿宋" w:hint="eastAsia"/>
                <w:color w:val="000000"/>
                <w:sz w:val="24"/>
              </w:rPr>
              <w:t>分部</w:t>
            </w:r>
          </w:p>
        </w:tc>
        <w:tc>
          <w:tcPr>
            <w:tcW w:w="5247" w:type="dxa"/>
            <w:gridSpan w:val="2"/>
            <w:tcBorders>
              <w:top w:val="single" w:sz="6" w:space="0" w:color="auto"/>
              <w:left w:val="single" w:sz="6" w:space="0" w:color="auto"/>
              <w:bottom w:val="single" w:sz="6" w:space="0" w:color="auto"/>
              <w:right w:val="single" w:sz="6" w:space="0" w:color="auto"/>
            </w:tcBorders>
            <w:vAlign w:val="center"/>
          </w:tcPr>
          <w:p w:rsidR="0080571A" w:rsidRDefault="00215E9B">
            <w:pPr>
              <w:spacing w:line="380" w:lineRule="exact"/>
              <w:jc w:val="center"/>
              <w:rPr>
                <w:rFonts w:ascii="仿宋" w:eastAsia="仿宋" w:hAnsi="仿宋" w:cs="仿宋"/>
                <w:color w:val="000000"/>
                <w:sz w:val="24"/>
              </w:rPr>
            </w:pPr>
            <w:r>
              <w:rPr>
                <w:rFonts w:ascii="仿宋" w:eastAsia="仿宋" w:hAnsi="仿宋" w:cs="仿宋"/>
                <w:color w:val="000000"/>
                <w:sz w:val="24"/>
              </w:rPr>
              <w:t>编列内容</w:t>
            </w:r>
          </w:p>
        </w:tc>
      </w:tr>
      <w:tr w:rsidR="0080571A">
        <w:trPr>
          <w:trHeight w:val="591"/>
          <w:jc w:val="center"/>
        </w:trPr>
        <w:tc>
          <w:tcPr>
            <w:tcW w:w="793" w:type="dxa"/>
            <w:tcBorders>
              <w:top w:val="single" w:sz="6" w:space="0" w:color="auto"/>
              <w:left w:val="single" w:sz="6" w:space="0" w:color="auto"/>
              <w:right w:val="single" w:sz="6" w:space="0" w:color="auto"/>
            </w:tcBorders>
            <w:vAlign w:val="center"/>
          </w:tcPr>
          <w:p w:rsidR="0080571A" w:rsidRDefault="00215E9B" w:rsidP="00E71D89">
            <w:pPr>
              <w:spacing w:line="380" w:lineRule="exact"/>
              <w:jc w:val="center"/>
              <w:rPr>
                <w:rFonts w:ascii="仿宋" w:eastAsia="仿宋" w:hAnsi="仿宋" w:cs="仿宋"/>
                <w:color w:val="000000"/>
                <w:sz w:val="24"/>
              </w:rPr>
            </w:pPr>
            <w:r>
              <w:rPr>
                <w:rFonts w:ascii="仿宋" w:eastAsia="仿宋" w:hAnsi="仿宋" w:cs="仿宋" w:hint="eastAsia"/>
                <w:color w:val="000000"/>
                <w:sz w:val="24"/>
              </w:rPr>
              <w:t>1</w:t>
            </w:r>
          </w:p>
        </w:tc>
        <w:tc>
          <w:tcPr>
            <w:tcW w:w="2601" w:type="dxa"/>
            <w:tcBorders>
              <w:top w:val="single" w:sz="6" w:space="0" w:color="auto"/>
              <w:left w:val="single" w:sz="6" w:space="0" w:color="auto"/>
              <w:right w:val="single" w:sz="6" w:space="0" w:color="auto"/>
            </w:tcBorders>
            <w:vAlign w:val="center"/>
          </w:tcPr>
          <w:p w:rsidR="0080571A" w:rsidRDefault="00215E9B">
            <w:pPr>
              <w:spacing w:line="380" w:lineRule="exact"/>
              <w:rPr>
                <w:rFonts w:ascii="仿宋" w:eastAsia="仿宋" w:hAnsi="仿宋" w:cs="仿宋"/>
                <w:color w:val="000000"/>
                <w:sz w:val="24"/>
              </w:rPr>
            </w:pPr>
            <w:r>
              <w:rPr>
                <w:rFonts w:ascii="仿宋" w:eastAsia="仿宋" w:hAnsi="仿宋" w:cs="仿宋" w:hint="eastAsia"/>
                <w:color w:val="000000"/>
                <w:sz w:val="24"/>
              </w:rPr>
              <w:t>代建单位规模、资质、综合实力</w:t>
            </w:r>
          </w:p>
        </w:tc>
        <w:tc>
          <w:tcPr>
            <w:tcW w:w="3690" w:type="dxa"/>
            <w:tcBorders>
              <w:top w:val="single" w:sz="6" w:space="0" w:color="auto"/>
              <w:left w:val="single" w:sz="6" w:space="0" w:color="auto"/>
              <w:right w:val="single" w:sz="6" w:space="0" w:color="auto"/>
            </w:tcBorders>
            <w:vAlign w:val="center"/>
          </w:tcPr>
          <w:p w:rsidR="0080571A" w:rsidRDefault="00215E9B">
            <w:pPr>
              <w:rPr>
                <w:rFonts w:ascii="仿宋" w:eastAsia="仿宋" w:hAnsi="仿宋" w:cs="仿宋"/>
                <w:color w:val="000000"/>
                <w:sz w:val="24"/>
              </w:rPr>
            </w:pPr>
            <w:r>
              <w:rPr>
                <w:rFonts w:ascii="仿宋" w:eastAsia="仿宋" w:hAnsi="仿宋" w:cs="仿宋" w:hint="eastAsia"/>
                <w:sz w:val="24"/>
              </w:rPr>
              <w:t>代建单位规模、资质、综合实力；</w:t>
            </w:r>
          </w:p>
        </w:tc>
        <w:tc>
          <w:tcPr>
            <w:tcW w:w="1557" w:type="dxa"/>
            <w:tcBorders>
              <w:top w:val="single" w:sz="6" w:space="0" w:color="auto"/>
              <w:left w:val="single" w:sz="6" w:space="0" w:color="auto"/>
              <w:bottom w:val="single" w:sz="6" w:space="0" w:color="auto"/>
              <w:right w:val="single" w:sz="6" w:space="0" w:color="auto"/>
            </w:tcBorders>
            <w:vAlign w:val="center"/>
          </w:tcPr>
          <w:p w:rsidR="0080571A" w:rsidRDefault="0080571A">
            <w:pPr>
              <w:rPr>
                <w:rFonts w:ascii="仿宋" w:eastAsia="仿宋" w:hAnsi="仿宋" w:cs="仿宋"/>
                <w:color w:val="000000"/>
                <w:sz w:val="24"/>
              </w:rPr>
            </w:pPr>
          </w:p>
        </w:tc>
      </w:tr>
      <w:tr w:rsidR="0080571A">
        <w:trPr>
          <w:trHeight w:val="1158"/>
          <w:jc w:val="center"/>
        </w:trPr>
        <w:tc>
          <w:tcPr>
            <w:tcW w:w="793" w:type="dxa"/>
            <w:tcBorders>
              <w:top w:val="single" w:sz="4" w:space="0" w:color="auto"/>
              <w:left w:val="single" w:sz="6" w:space="0" w:color="auto"/>
              <w:right w:val="single" w:sz="6" w:space="0" w:color="auto"/>
            </w:tcBorders>
            <w:vAlign w:val="center"/>
          </w:tcPr>
          <w:p w:rsidR="0080571A" w:rsidRDefault="00215E9B" w:rsidP="00E71D89">
            <w:pPr>
              <w:spacing w:line="380" w:lineRule="exact"/>
              <w:jc w:val="center"/>
              <w:rPr>
                <w:rFonts w:ascii="仿宋" w:eastAsia="仿宋" w:hAnsi="仿宋" w:cs="仿宋"/>
                <w:color w:val="000000"/>
                <w:sz w:val="24"/>
              </w:rPr>
            </w:pPr>
            <w:r>
              <w:rPr>
                <w:rFonts w:ascii="仿宋" w:eastAsia="仿宋" w:hAnsi="仿宋" w:cs="仿宋" w:hint="eastAsia"/>
                <w:color w:val="000000"/>
                <w:sz w:val="24"/>
              </w:rPr>
              <w:t>2</w:t>
            </w:r>
          </w:p>
        </w:tc>
        <w:tc>
          <w:tcPr>
            <w:tcW w:w="2601" w:type="dxa"/>
            <w:tcBorders>
              <w:top w:val="single" w:sz="4" w:space="0" w:color="auto"/>
              <w:left w:val="single" w:sz="6" w:space="0" w:color="auto"/>
              <w:right w:val="single" w:sz="6" w:space="0" w:color="auto"/>
            </w:tcBorders>
            <w:vAlign w:val="center"/>
          </w:tcPr>
          <w:p w:rsidR="0080571A" w:rsidRDefault="00215E9B">
            <w:pPr>
              <w:spacing w:line="380" w:lineRule="exact"/>
              <w:jc w:val="center"/>
              <w:rPr>
                <w:rFonts w:ascii="仿宋" w:eastAsia="仿宋" w:hAnsi="仿宋" w:cs="仿宋"/>
                <w:color w:val="000000"/>
                <w:sz w:val="24"/>
              </w:rPr>
            </w:pPr>
            <w:r>
              <w:rPr>
                <w:rFonts w:ascii="仿宋" w:eastAsia="仿宋" w:hAnsi="仿宋" w:cs="仿宋" w:hint="eastAsia"/>
                <w:color w:val="000000"/>
                <w:sz w:val="24"/>
              </w:rPr>
              <w:t>代建单位工程业绩</w:t>
            </w:r>
          </w:p>
        </w:tc>
        <w:tc>
          <w:tcPr>
            <w:tcW w:w="3690" w:type="dxa"/>
            <w:tcBorders>
              <w:top w:val="single" w:sz="6" w:space="0" w:color="auto"/>
              <w:left w:val="single" w:sz="6" w:space="0" w:color="auto"/>
              <w:right w:val="single" w:sz="6" w:space="0" w:color="auto"/>
            </w:tcBorders>
            <w:vAlign w:val="center"/>
          </w:tcPr>
          <w:p w:rsidR="0080571A" w:rsidRDefault="00215E9B">
            <w:pPr>
              <w:widowControl w:val="0"/>
              <w:rPr>
                <w:rFonts w:ascii="仿宋" w:eastAsia="仿宋" w:hAnsi="仿宋" w:cs="仿宋"/>
                <w:color w:val="000000"/>
                <w:sz w:val="24"/>
              </w:rPr>
            </w:pPr>
            <w:r>
              <w:rPr>
                <w:rFonts w:ascii="仿宋" w:eastAsia="仿宋" w:hAnsi="仿宋" w:cs="仿宋" w:hint="eastAsia"/>
                <w:color w:val="000000"/>
                <w:sz w:val="24"/>
              </w:rPr>
              <w:t>2019年1月1日至今，企业代建</w:t>
            </w:r>
            <w:r w:rsidR="00FB494F">
              <w:rPr>
                <w:rFonts w:ascii="仿宋" w:eastAsia="仿宋" w:hAnsi="仿宋" w:cs="仿宋" w:hint="eastAsia"/>
                <w:color w:val="000000"/>
                <w:sz w:val="24"/>
              </w:rPr>
              <w:t>公建项目</w:t>
            </w:r>
            <w:r>
              <w:rPr>
                <w:rFonts w:ascii="仿宋" w:eastAsia="仿宋" w:hAnsi="仿宋" w:cs="仿宋" w:hint="eastAsia"/>
                <w:color w:val="000000"/>
                <w:sz w:val="24"/>
              </w:rPr>
              <w:t>业绩介绍。包括项目规模，代建范围。</w:t>
            </w:r>
          </w:p>
        </w:tc>
        <w:tc>
          <w:tcPr>
            <w:tcW w:w="1557" w:type="dxa"/>
            <w:tcBorders>
              <w:top w:val="single" w:sz="6" w:space="0" w:color="auto"/>
              <w:left w:val="single" w:sz="6" w:space="0" w:color="auto"/>
              <w:bottom w:val="single" w:sz="6" w:space="0" w:color="auto"/>
              <w:right w:val="single" w:sz="6" w:space="0" w:color="auto"/>
            </w:tcBorders>
            <w:vAlign w:val="center"/>
          </w:tcPr>
          <w:p w:rsidR="0080571A" w:rsidRDefault="0080571A">
            <w:pPr>
              <w:rPr>
                <w:rFonts w:ascii="仿宋" w:eastAsia="仿宋" w:hAnsi="仿宋" w:cs="仿宋"/>
                <w:color w:val="000000"/>
                <w:sz w:val="24"/>
              </w:rPr>
            </w:pPr>
          </w:p>
        </w:tc>
      </w:tr>
      <w:tr w:rsidR="0080571A">
        <w:trPr>
          <w:trHeight w:val="863"/>
          <w:jc w:val="center"/>
        </w:trPr>
        <w:tc>
          <w:tcPr>
            <w:tcW w:w="793" w:type="dxa"/>
            <w:tcBorders>
              <w:top w:val="single" w:sz="4" w:space="0" w:color="auto"/>
              <w:left w:val="single" w:sz="6" w:space="0" w:color="auto"/>
              <w:right w:val="single" w:sz="6" w:space="0" w:color="auto"/>
            </w:tcBorders>
            <w:vAlign w:val="center"/>
          </w:tcPr>
          <w:p w:rsidR="0080571A" w:rsidRDefault="00215E9B" w:rsidP="00E71D89">
            <w:pPr>
              <w:spacing w:line="380" w:lineRule="exact"/>
              <w:jc w:val="center"/>
              <w:rPr>
                <w:rFonts w:ascii="仿宋" w:eastAsia="仿宋" w:hAnsi="仿宋" w:cs="仿宋"/>
                <w:color w:val="000000"/>
                <w:sz w:val="24"/>
              </w:rPr>
            </w:pPr>
            <w:r>
              <w:rPr>
                <w:rFonts w:ascii="仿宋" w:eastAsia="仿宋" w:hAnsi="仿宋" w:cs="仿宋" w:hint="eastAsia"/>
                <w:color w:val="000000"/>
                <w:sz w:val="24"/>
              </w:rPr>
              <w:t>3</w:t>
            </w:r>
          </w:p>
        </w:tc>
        <w:tc>
          <w:tcPr>
            <w:tcW w:w="2601" w:type="dxa"/>
            <w:tcBorders>
              <w:top w:val="single" w:sz="4" w:space="0" w:color="auto"/>
              <w:left w:val="single" w:sz="6" w:space="0" w:color="auto"/>
              <w:right w:val="single" w:sz="6" w:space="0" w:color="auto"/>
            </w:tcBorders>
            <w:vAlign w:val="center"/>
          </w:tcPr>
          <w:p w:rsidR="0080571A" w:rsidRDefault="00215E9B">
            <w:pPr>
              <w:jc w:val="center"/>
              <w:rPr>
                <w:rFonts w:ascii="仿宋" w:eastAsia="仿宋" w:hAnsi="仿宋" w:cs="仿宋"/>
                <w:color w:val="000000"/>
                <w:sz w:val="24"/>
              </w:rPr>
            </w:pPr>
            <w:r>
              <w:rPr>
                <w:rFonts w:ascii="仿宋" w:eastAsia="仿宋" w:hAnsi="仿宋" w:cs="仿宋" w:hint="eastAsia"/>
                <w:sz w:val="24"/>
              </w:rPr>
              <w:t>荣誉</w:t>
            </w:r>
          </w:p>
        </w:tc>
        <w:tc>
          <w:tcPr>
            <w:tcW w:w="3690" w:type="dxa"/>
            <w:tcBorders>
              <w:top w:val="single" w:sz="6" w:space="0" w:color="auto"/>
              <w:left w:val="single" w:sz="6" w:space="0" w:color="auto"/>
              <w:right w:val="single" w:sz="6" w:space="0" w:color="auto"/>
            </w:tcBorders>
            <w:vAlign w:val="center"/>
          </w:tcPr>
          <w:p w:rsidR="0080571A" w:rsidRDefault="00215E9B">
            <w:pPr>
              <w:rPr>
                <w:rFonts w:ascii="仿宋" w:eastAsia="仿宋" w:hAnsi="仿宋" w:cs="仿宋"/>
                <w:color w:val="000000"/>
                <w:sz w:val="24"/>
              </w:rPr>
            </w:pPr>
            <w:r>
              <w:rPr>
                <w:rFonts w:ascii="仿宋" w:eastAsia="仿宋" w:hAnsi="仿宋" w:cs="仿宋" w:hint="eastAsia"/>
                <w:sz w:val="24"/>
              </w:rPr>
              <w:t>在通代建的公建项目，获得市级优质结构奖，省、市级住建部门颁发的标化工地等荣誉。</w:t>
            </w:r>
          </w:p>
        </w:tc>
        <w:tc>
          <w:tcPr>
            <w:tcW w:w="1557" w:type="dxa"/>
            <w:tcBorders>
              <w:top w:val="single" w:sz="6" w:space="0" w:color="auto"/>
              <w:left w:val="single" w:sz="6" w:space="0" w:color="auto"/>
              <w:bottom w:val="single" w:sz="6" w:space="0" w:color="auto"/>
              <w:right w:val="single" w:sz="6" w:space="0" w:color="auto"/>
            </w:tcBorders>
            <w:vAlign w:val="center"/>
          </w:tcPr>
          <w:p w:rsidR="0080571A" w:rsidRDefault="0080571A">
            <w:pPr>
              <w:rPr>
                <w:rFonts w:ascii="仿宋" w:eastAsia="仿宋" w:hAnsi="仿宋" w:cs="仿宋"/>
                <w:color w:val="000000"/>
                <w:sz w:val="24"/>
              </w:rPr>
            </w:pPr>
          </w:p>
        </w:tc>
      </w:tr>
      <w:tr w:rsidR="0080571A">
        <w:trPr>
          <w:trHeight w:val="878"/>
          <w:jc w:val="center"/>
        </w:trPr>
        <w:tc>
          <w:tcPr>
            <w:tcW w:w="793" w:type="dxa"/>
            <w:tcBorders>
              <w:top w:val="single" w:sz="4" w:space="0" w:color="auto"/>
              <w:left w:val="single" w:sz="6" w:space="0" w:color="auto"/>
              <w:right w:val="single" w:sz="6" w:space="0" w:color="auto"/>
            </w:tcBorders>
            <w:vAlign w:val="center"/>
          </w:tcPr>
          <w:p w:rsidR="0080571A" w:rsidRDefault="00215E9B" w:rsidP="00E71D89">
            <w:pPr>
              <w:spacing w:line="380" w:lineRule="exact"/>
              <w:jc w:val="center"/>
              <w:rPr>
                <w:rFonts w:ascii="仿宋" w:eastAsia="仿宋" w:hAnsi="仿宋" w:cs="仿宋"/>
                <w:color w:val="000000"/>
                <w:sz w:val="24"/>
              </w:rPr>
            </w:pPr>
            <w:r>
              <w:rPr>
                <w:rFonts w:ascii="仿宋" w:eastAsia="仿宋" w:hAnsi="仿宋" w:cs="仿宋" w:hint="eastAsia"/>
                <w:color w:val="000000"/>
                <w:sz w:val="24"/>
              </w:rPr>
              <w:t>4</w:t>
            </w:r>
          </w:p>
        </w:tc>
        <w:tc>
          <w:tcPr>
            <w:tcW w:w="2601" w:type="dxa"/>
            <w:tcBorders>
              <w:top w:val="single" w:sz="4" w:space="0" w:color="auto"/>
              <w:left w:val="single" w:sz="6" w:space="0" w:color="auto"/>
              <w:right w:val="single" w:sz="6" w:space="0" w:color="auto"/>
            </w:tcBorders>
            <w:vAlign w:val="center"/>
          </w:tcPr>
          <w:p w:rsidR="0080571A" w:rsidRDefault="00215E9B">
            <w:pPr>
              <w:jc w:val="center"/>
              <w:rPr>
                <w:rFonts w:ascii="仿宋" w:eastAsia="仿宋" w:hAnsi="仿宋" w:cs="仿宋"/>
                <w:color w:val="000000"/>
                <w:sz w:val="24"/>
              </w:rPr>
            </w:pPr>
            <w:r>
              <w:rPr>
                <w:rFonts w:ascii="仿宋" w:eastAsia="仿宋" w:hAnsi="仿宋" w:cs="仿宋" w:hint="eastAsia"/>
                <w:color w:val="000000"/>
                <w:sz w:val="24"/>
              </w:rPr>
              <w:t>项目团队人员配备</w:t>
            </w:r>
          </w:p>
        </w:tc>
        <w:tc>
          <w:tcPr>
            <w:tcW w:w="3690" w:type="dxa"/>
            <w:tcBorders>
              <w:top w:val="single" w:sz="6" w:space="0" w:color="auto"/>
              <w:left w:val="single" w:sz="6" w:space="0" w:color="auto"/>
              <w:right w:val="single" w:sz="6" w:space="0" w:color="auto"/>
            </w:tcBorders>
            <w:vAlign w:val="center"/>
          </w:tcPr>
          <w:p w:rsidR="0080571A" w:rsidRDefault="00215E9B">
            <w:pPr>
              <w:widowControl w:val="0"/>
              <w:rPr>
                <w:rFonts w:ascii="仿宋" w:eastAsia="仿宋" w:hAnsi="仿宋" w:cs="仿宋"/>
                <w:color w:val="000000"/>
                <w:sz w:val="24"/>
              </w:rPr>
            </w:pPr>
            <w:r>
              <w:rPr>
                <w:rFonts w:ascii="仿宋" w:eastAsia="仿宋" w:hAnsi="仿宋" w:cs="仿宋" w:hint="eastAsia"/>
                <w:color w:val="000000"/>
                <w:sz w:val="24"/>
              </w:rPr>
              <w:t>1、项目负责人履历及相关业绩。</w:t>
            </w:r>
          </w:p>
          <w:p w:rsidR="0080571A" w:rsidRDefault="00215E9B" w:rsidP="00080DDD">
            <w:pPr>
              <w:widowControl w:val="0"/>
              <w:rPr>
                <w:rFonts w:ascii="仿宋" w:eastAsia="仿宋" w:hAnsi="仿宋" w:cs="仿宋"/>
                <w:color w:val="000000"/>
                <w:sz w:val="24"/>
              </w:rPr>
            </w:pPr>
            <w:r>
              <w:rPr>
                <w:rFonts w:ascii="仿宋" w:eastAsia="仿宋" w:hAnsi="仿宋" w:cs="仿宋" w:hint="eastAsia"/>
                <w:color w:val="000000"/>
                <w:sz w:val="24"/>
              </w:rPr>
              <w:t>2、项目团队专业结构以及人员履历、相关业绩。</w:t>
            </w:r>
          </w:p>
        </w:tc>
        <w:tc>
          <w:tcPr>
            <w:tcW w:w="1557" w:type="dxa"/>
            <w:tcBorders>
              <w:top w:val="single" w:sz="6" w:space="0" w:color="auto"/>
              <w:left w:val="single" w:sz="6" w:space="0" w:color="auto"/>
              <w:bottom w:val="single" w:sz="6" w:space="0" w:color="auto"/>
              <w:right w:val="single" w:sz="6" w:space="0" w:color="auto"/>
            </w:tcBorders>
            <w:vAlign w:val="center"/>
          </w:tcPr>
          <w:p w:rsidR="0080571A" w:rsidRDefault="0080571A">
            <w:pPr>
              <w:rPr>
                <w:rFonts w:ascii="仿宋" w:eastAsia="仿宋" w:hAnsi="仿宋" w:cs="仿宋"/>
                <w:color w:val="000000"/>
                <w:sz w:val="24"/>
              </w:rPr>
            </w:pPr>
          </w:p>
        </w:tc>
      </w:tr>
      <w:tr w:rsidR="0080571A">
        <w:trPr>
          <w:trHeight w:val="2240"/>
          <w:jc w:val="center"/>
        </w:trPr>
        <w:tc>
          <w:tcPr>
            <w:tcW w:w="793" w:type="dxa"/>
            <w:tcBorders>
              <w:top w:val="single" w:sz="4" w:space="0" w:color="auto"/>
              <w:left w:val="single" w:sz="6" w:space="0" w:color="auto"/>
              <w:right w:val="single" w:sz="6" w:space="0" w:color="auto"/>
            </w:tcBorders>
            <w:vAlign w:val="center"/>
          </w:tcPr>
          <w:p w:rsidR="0080571A" w:rsidRDefault="00215E9B" w:rsidP="00E71D89">
            <w:pPr>
              <w:spacing w:line="380" w:lineRule="exact"/>
              <w:jc w:val="center"/>
              <w:rPr>
                <w:rFonts w:ascii="仿宋" w:eastAsia="仿宋" w:hAnsi="仿宋" w:cs="仿宋"/>
                <w:color w:val="000000"/>
                <w:sz w:val="24"/>
              </w:rPr>
            </w:pPr>
            <w:r>
              <w:rPr>
                <w:rFonts w:ascii="仿宋" w:eastAsia="仿宋" w:hAnsi="仿宋" w:cs="仿宋" w:hint="eastAsia"/>
                <w:color w:val="000000"/>
                <w:sz w:val="24"/>
              </w:rPr>
              <w:t>5</w:t>
            </w:r>
          </w:p>
        </w:tc>
        <w:tc>
          <w:tcPr>
            <w:tcW w:w="2601" w:type="dxa"/>
            <w:tcBorders>
              <w:top w:val="single" w:sz="4" w:space="0" w:color="auto"/>
              <w:left w:val="single" w:sz="6" w:space="0" w:color="auto"/>
              <w:bottom w:val="single" w:sz="4" w:space="0" w:color="auto"/>
              <w:right w:val="single" w:sz="6" w:space="0" w:color="auto"/>
            </w:tcBorders>
            <w:vAlign w:val="center"/>
          </w:tcPr>
          <w:p w:rsidR="0080571A" w:rsidRDefault="00215E9B">
            <w:pPr>
              <w:spacing w:line="380" w:lineRule="exact"/>
              <w:jc w:val="center"/>
              <w:rPr>
                <w:rFonts w:ascii="仿宋" w:eastAsia="仿宋" w:hAnsi="仿宋" w:cs="仿宋"/>
                <w:color w:val="000000"/>
                <w:sz w:val="24"/>
              </w:rPr>
            </w:pPr>
            <w:r>
              <w:rPr>
                <w:rFonts w:ascii="仿宋" w:eastAsia="仿宋" w:hAnsi="仿宋" w:cs="仿宋" w:hint="eastAsia"/>
                <w:color w:val="000000"/>
                <w:sz w:val="24"/>
              </w:rPr>
              <w:t>项目报建审批效率；项目管理的主要思路举措</w:t>
            </w:r>
          </w:p>
        </w:tc>
        <w:tc>
          <w:tcPr>
            <w:tcW w:w="3690" w:type="dxa"/>
            <w:tcBorders>
              <w:top w:val="single" w:sz="6" w:space="0" w:color="auto"/>
              <w:left w:val="single" w:sz="6" w:space="0" w:color="auto"/>
              <w:right w:val="single" w:sz="6" w:space="0" w:color="auto"/>
            </w:tcBorders>
          </w:tcPr>
          <w:p w:rsidR="0080571A" w:rsidRDefault="00215E9B">
            <w:pPr>
              <w:numPr>
                <w:ilvl w:val="0"/>
                <w:numId w:val="1"/>
              </w:numPr>
              <w:spacing w:line="380" w:lineRule="exact"/>
              <w:rPr>
                <w:rFonts w:ascii="仿宋" w:eastAsia="仿宋" w:hAnsi="仿宋" w:cs="仿宋"/>
                <w:color w:val="000000"/>
                <w:sz w:val="24"/>
              </w:rPr>
            </w:pPr>
            <w:r>
              <w:rPr>
                <w:rFonts w:ascii="仿宋" w:eastAsia="仿宋" w:hAnsi="仿宋" w:cs="仿宋" w:hint="eastAsia"/>
                <w:color w:val="000000"/>
                <w:sz w:val="24"/>
              </w:rPr>
              <w:t>代建单位充分发挥自身经验和优势，加速推进项目报建审批等前期工作。</w:t>
            </w:r>
          </w:p>
          <w:p w:rsidR="0080571A" w:rsidRDefault="00215E9B">
            <w:pPr>
              <w:numPr>
                <w:ilvl w:val="0"/>
                <w:numId w:val="1"/>
              </w:numPr>
              <w:spacing w:line="380" w:lineRule="exact"/>
              <w:rPr>
                <w:rFonts w:ascii="仿宋" w:eastAsia="仿宋" w:hAnsi="仿宋" w:cs="仿宋"/>
                <w:color w:val="000000"/>
                <w:sz w:val="24"/>
              </w:rPr>
            </w:pPr>
            <w:r>
              <w:rPr>
                <w:rFonts w:ascii="仿宋" w:eastAsia="仿宋" w:hAnsi="仿宋" w:cs="仿宋" w:hint="eastAsia"/>
                <w:color w:val="000000"/>
                <w:sz w:val="24"/>
              </w:rPr>
              <w:t>代建单位加强过程管控，确保安全、工期、质量和预算达到规定要求。</w:t>
            </w:r>
          </w:p>
        </w:tc>
        <w:tc>
          <w:tcPr>
            <w:tcW w:w="1557" w:type="dxa"/>
            <w:tcBorders>
              <w:top w:val="single" w:sz="6" w:space="0" w:color="auto"/>
              <w:left w:val="single" w:sz="6" w:space="0" w:color="auto"/>
              <w:right w:val="single" w:sz="6" w:space="0" w:color="auto"/>
            </w:tcBorders>
            <w:vAlign w:val="center"/>
          </w:tcPr>
          <w:p w:rsidR="0080571A" w:rsidRDefault="0080571A">
            <w:pPr>
              <w:rPr>
                <w:rFonts w:ascii="仿宋" w:eastAsia="仿宋" w:hAnsi="仿宋" w:cs="仿宋"/>
                <w:color w:val="000000"/>
                <w:sz w:val="24"/>
              </w:rPr>
            </w:pPr>
          </w:p>
          <w:p w:rsidR="0080571A" w:rsidRDefault="0080571A">
            <w:pPr>
              <w:rPr>
                <w:rFonts w:ascii="仿宋" w:eastAsia="仿宋" w:hAnsi="仿宋" w:cs="仿宋"/>
                <w:color w:val="000000"/>
                <w:sz w:val="24"/>
              </w:rPr>
            </w:pPr>
          </w:p>
          <w:p w:rsidR="0080571A" w:rsidRDefault="0080571A">
            <w:pPr>
              <w:rPr>
                <w:rFonts w:ascii="仿宋" w:eastAsia="仿宋" w:hAnsi="仿宋" w:cs="仿宋"/>
                <w:color w:val="000000"/>
                <w:sz w:val="24"/>
              </w:rPr>
            </w:pPr>
          </w:p>
          <w:p w:rsidR="0080571A" w:rsidRDefault="0080571A">
            <w:pPr>
              <w:rPr>
                <w:rFonts w:ascii="仿宋" w:eastAsia="仿宋" w:hAnsi="仿宋" w:cs="仿宋"/>
                <w:color w:val="000000"/>
                <w:sz w:val="24"/>
              </w:rPr>
            </w:pPr>
          </w:p>
          <w:p w:rsidR="0080571A" w:rsidRDefault="0080571A">
            <w:pPr>
              <w:rPr>
                <w:rFonts w:ascii="仿宋" w:eastAsia="仿宋" w:hAnsi="仿宋" w:cs="仿宋"/>
                <w:color w:val="000000"/>
                <w:sz w:val="24"/>
              </w:rPr>
            </w:pPr>
          </w:p>
          <w:p w:rsidR="0080571A" w:rsidRDefault="0080571A">
            <w:pPr>
              <w:rPr>
                <w:rFonts w:ascii="仿宋" w:eastAsia="仿宋" w:hAnsi="仿宋" w:cs="仿宋"/>
                <w:color w:val="000000"/>
                <w:sz w:val="24"/>
              </w:rPr>
            </w:pPr>
          </w:p>
          <w:p w:rsidR="0080571A" w:rsidRDefault="0080571A">
            <w:pPr>
              <w:rPr>
                <w:rFonts w:ascii="仿宋" w:eastAsia="仿宋" w:hAnsi="仿宋" w:cs="仿宋"/>
                <w:color w:val="000000"/>
                <w:sz w:val="24"/>
              </w:rPr>
            </w:pPr>
          </w:p>
        </w:tc>
      </w:tr>
      <w:tr w:rsidR="0080571A">
        <w:trPr>
          <w:trHeight w:val="845"/>
          <w:jc w:val="center"/>
        </w:trPr>
        <w:tc>
          <w:tcPr>
            <w:tcW w:w="793" w:type="dxa"/>
            <w:vMerge w:val="restart"/>
            <w:tcBorders>
              <w:top w:val="single" w:sz="4" w:space="0" w:color="auto"/>
              <w:left w:val="single" w:sz="6" w:space="0" w:color="auto"/>
              <w:right w:val="single" w:sz="6" w:space="0" w:color="auto"/>
            </w:tcBorders>
            <w:vAlign w:val="center"/>
          </w:tcPr>
          <w:p w:rsidR="0080571A" w:rsidRDefault="00215E9B" w:rsidP="00E71D89">
            <w:pPr>
              <w:spacing w:line="380" w:lineRule="exact"/>
              <w:jc w:val="center"/>
              <w:rPr>
                <w:rFonts w:ascii="仿宋" w:eastAsia="仿宋" w:hAnsi="仿宋" w:cs="仿宋"/>
                <w:color w:val="000000"/>
                <w:sz w:val="24"/>
              </w:rPr>
            </w:pPr>
            <w:r>
              <w:rPr>
                <w:rFonts w:ascii="仿宋" w:eastAsia="仿宋" w:hAnsi="仿宋" w:cs="仿宋" w:hint="eastAsia"/>
                <w:color w:val="000000"/>
                <w:sz w:val="24"/>
              </w:rPr>
              <w:t>6</w:t>
            </w:r>
          </w:p>
        </w:tc>
        <w:tc>
          <w:tcPr>
            <w:tcW w:w="2601" w:type="dxa"/>
            <w:vMerge w:val="restart"/>
            <w:tcBorders>
              <w:top w:val="single" w:sz="4" w:space="0" w:color="auto"/>
              <w:left w:val="single" w:sz="6" w:space="0" w:color="auto"/>
              <w:right w:val="single" w:sz="6" w:space="0" w:color="auto"/>
            </w:tcBorders>
            <w:vAlign w:val="center"/>
          </w:tcPr>
          <w:p w:rsidR="0080571A" w:rsidRDefault="0080571A">
            <w:pPr>
              <w:spacing w:line="380" w:lineRule="exact"/>
              <w:jc w:val="center"/>
              <w:rPr>
                <w:rFonts w:ascii="仿宋" w:eastAsia="仿宋" w:hAnsi="仿宋" w:cs="仿宋"/>
                <w:color w:val="000000"/>
                <w:sz w:val="24"/>
              </w:rPr>
            </w:pPr>
          </w:p>
          <w:p w:rsidR="0080571A" w:rsidRDefault="00215E9B">
            <w:pPr>
              <w:spacing w:line="380" w:lineRule="exact"/>
              <w:jc w:val="center"/>
              <w:rPr>
                <w:rFonts w:ascii="仿宋" w:eastAsia="仿宋" w:hAnsi="仿宋" w:cs="仿宋"/>
                <w:color w:val="000000"/>
                <w:sz w:val="24"/>
              </w:rPr>
            </w:pPr>
            <w:r>
              <w:rPr>
                <w:rFonts w:ascii="仿宋" w:eastAsia="仿宋" w:hAnsi="仿宋" w:cs="仿宋" w:hint="eastAsia"/>
                <w:color w:val="000000"/>
                <w:sz w:val="24"/>
              </w:rPr>
              <w:t>报价部分</w:t>
            </w:r>
          </w:p>
          <w:p w:rsidR="0080571A" w:rsidRDefault="0080571A">
            <w:pPr>
              <w:spacing w:line="380" w:lineRule="exact"/>
              <w:jc w:val="center"/>
              <w:rPr>
                <w:rFonts w:ascii="仿宋" w:eastAsia="仿宋" w:hAnsi="仿宋" w:cs="仿宋"/>
                <w:color w:val="000000"/>
                <w:sz w:val="24"/>
              </w:rPr>
            </w:pPr>
          </w:p>
        </w:tc>
        <w:tc>
          <w:tcPr>
            <w:tcW w:w="3690" w:type="dxa"/>
            <w:vMerge w:val="restart"/>
            <w:tcBorders>
              <w:top w:val="single" w:sz="4" w:space="0" w:color="auto"/>
              <w:left w:val="single" w:sz="6" w:space="0" w:color="auto"/>
              <w:right w:val="single" w:sz="4" w:space="0" w:color="auto"/>
            </w:tcBorders>
          </w:tcPr>
          <w:p w:rsidR="0080571A" w:rsidRDefault="00215E9B">
            <w:pPr>
              <w:spacing w:line="380" w:lineRule="exact"/>
              <w:rPr>
                <w:rFonts w:ascii="仿宋" w:eastAsia="仿宋" w:hAnsi="仿宋" w:cs="仿宋"/>
                <w:color w:val="000000"/>
                <w:sz w:val="24"/>
              </w:rPr>
            </w:pPr>
            <w:r>
              <w:rPr>
                <w:rFonts w:ascii="仿宋" w:eastAsia="仿宋" w:hAnsi="仿宋" w:cs="仿宋" w:hint="eastAsia"/>
                <w:color w:val="000000"/>
                <w:sz w:val="24"/>
              </w:rPr>
              <w:t>采用</w:t>
            </w:r>
            <w:r w:rsidR="00240C9F">
              <w:rPr>
                <w:rFonts w:ascii="仿宋" w:eastAsia="仿宋" w:hAnsi="仿宋" w:cs="仿宋" w:hint="eastAsia"/>
                <w:color w:val="000000"/>
                <w:sz w:val="24"/>
              </w:rPr>
              <w:t>折扣率</w:t>
            </w:r>
            <w:r>
              <w:rPr>
                <w:rFonts w:ascii="仿宋" w:eastAsia="仿宋" w:hAnsi="仿宋" w:cs="仿宋" w:hint="eastAsia"/>
                <w:color w:val="000000"/>
                <w:sz w:val="24"/>
              </w:rPr>
              <w:t>报价方式</w:t>
            </w:r>
            <w:r w:rsidR="00FC5B0C">
              <w:rPr>
                <w:rFonts w:ascii="仿宋" w:eastAsia="仿宋" w:hAnsi="仿宋" w:cs="仿宋" w:hint="eastAsia"/>
                <w:color w:val="000000"/>
                <w:sz w:val="24"/>
              </w:rPr>
              <w:t>（</w:t>
            </w:r>
            <w:r w:rsidR="00240C9F">
              <w:rPr>
                <w:rFonts w:ascii="仿宋" w:eastAsia="仿宋" w:hAnsi="仿宋" w:cs="仿宋" w:hint="eastAsia"/>
                <w:color w:val="000000"/>
                <w:sz w:val="24"/>
              </w:rPr>
              <w:t>收费</w:t>
            </w:r>
            <w:r w:rsidR="00FC5B0C">
              <w:rPr>
                <w:rFonts w:ascii="仿宋" w:eastAsia="仿宋" w:hAnsi="仿宋" w:cs="仿宋" w:hint="eastAsia"/>
                <w:color w:val="000000"/>
                <w:sz w:val="24"/>
              </w:rPr>
              <w:t>按照通政发【2018】40号文执行）</w:t>
            </w:r>
            <w:r>
              <w:rPr>
                <w:rFonts w:ascii="仿宋" w:eastAsia="仿宋" w:hAnsi="仿宋" w:cs="仿宋" w:hint="eastAsia"/>
                <w:color w:val="000000"/>
                <w:sz w:val="24"/>
              </w:rPr>
              <w:t>。代建项目管理费报价应包括为完成本项目全过程代建的建设管理服务可能发生的全部费用。计算基数暂按5000万元考虑</w:t>
            </w:r>
            <w:r w:rsidR="005B772B">
              <w:rPr>
                <w:rFonts w:ascii="仿宋" w:eastAsia="仿宋" w:hAnsi="仿宋" w:cs="仿宋" w:hint="eastAsia"/>
                <w:color w:val="000000"/>
                <w:sz w:val="24"/>
              </w:rPr>
              <w:t>（以财政批复为准</w:t>
            </w:r>
            <w:r w:rsidR="00FC5B0C">
              <w:rPr>
                <w:rFonts w:ascii="仿宋" w:eastAsia="仿宋" w:hAnsi="仿宋" w:cs="仿宋" w:hint="eastAsia"/>
                <w:color w:val="000000"/>
                <w:sz w:val="24"/>
              </w:rPr>
              <w:t>，不得高于财政部（财建【2016】504号）规定的限额</w:t>
            </w:r>
            <w:r w:rsidR="005B772B">
              <w:rPr>
                <w:rFonts w:ascii="仿宋" w:eastAsia="仿宋" w:hAnsi="仿宋" w:cs="仿宋" w:hint="eastAsia"/>
                <w:color w:val="000000"/>
                <w:sz w:val="24"/>
              </w:rPr>
              <w:t>）</w:t>
            </w:r>
            <w:r>
              <w:rPr>
                <w:rFonts w:ascii="仿宋" w:eastAsia="仿宋" w:hAnsi="仿宋" w:cs="仿宋" w:hint="eastAsia"/>
                <w:color w:val="000000"/>
                <w:sz w:val="24"/>
              </w:rPr>
              <w:t>。</w:t>
            </w:r>
          </w:p>
        </w:tc>
        <w:tc>
          <w:tcPr>
            <w:tcW w:w="1557" w:type="dxa"/>
            <w:tcBorders>
              <w:top w:val="single" w:sz="6" w:space="0" w:color="auto"/>
              <w:left w:val="single" w:sz="4" w:space="0" w:color="auto"/>
              <w:bottom w:val="single" w:sz="4" w:space="0" w:color="auto"/>
              <w:right w:val="single" w:sz="6" w:space="0" w:color="auto"/>
            </w:tcBorders>
            <w:vAlign w:val="center"/>
          </w:tcPr>
          <w:p w:rsidR="0080571A" w:rsidRDefault="00240C9F">
            <w:pPr>
              <w:spacing w:line="380" w:lineRule="exact"/>
              <w:jc w:val="center"/>
              <w:rPr>
                <w:rFonts w:ascii="仿宋" w:eastAsia="仿宋" w:hAnsi="仿宋" w:cs="仿宋"/>
                <w:color w:val="000000"/>
                <w:sz w:val="24"/>
              </w:rPr>
            </w:pPr>
            <w:r>
              <w:rPr>
                <w:rFonts w:ascii="仿宋" w:eastAsia="仿宋" w:hAnsi="仿宋" w:cs="仿宋" w:hint="eastAsia"/>
                <w:color w:val="000000"/>
                <w:sz w:val="24"/>
              </w:rPr>
              <w:t>折扣率</w:t>
            </w:r>
            <w:r w:rsidR="00215E9B">
              <w:rPr>
                <w:rFonts w:ascii="仿宋" w:eastAsia="仿宋" w:hAnsi="仿宋" w:cs="仿宋" w:hint="eastAsia"/>
                <w:color w:val="000000"/>
                <w:sz w:val="24"/>
              </w:rPr>
              <w:t>（%）</w:t>
            </w:r>
          </w:p>
        </w:tc>
      </w:tr>
      <w:tr w:rsidR="0080571A">
        <w:trPr>
          <w:trHeight w:val="952"/>
          <w:jc w:val="center"/>
        </w:trPr>
        <w:tc>
          <w:tcPr>
            <w:tcW w:w="793" w:type="dxa"/>
            <w:vMerge/>
            <w:tcBorders>
              <w:left w:val="single" w:sz="6" w:space="0" w:color="auto"/>
              <w:bottom w:val="single" w:sz="6" w:space="0" w:color="auto"/>
              <w:right w:val="single" w:sz="6" w:space="0" w:color="auto"/>
            </w:tcBorders>
            <w:vAlign w:val="center"/>
          </w:tcPr>
          <w:p w:rsidR="0080571A" w:rsidRDefault="0080571A">
            <w:pPr>
              <w:spacing w:line="380" w:lineRule="exact"/>
              <w:rPr>
                <w:rFonts w:ascii="仿宋" w:eastAsia="仿宋" w:hAnsi="仿宋" w:cs="仿宋"/>
                <w:color w:val="000000"/>
                <w:sz w:val="24"/>
              </w:rPr>
            </w:pPr>
          </w:p>
        </w:tc>
        <w:tc>
          <w:tcPr>
            <w:tcW w:w="2601" w:type="dxa"/>
            <w:vMerge/>
            <w:tcBorders>
              <w:left w:val="single" w:sz="6" w:space="0" w:color="auto"/>
              <w:bottom w:val="single" w:sz="6" w:space="0" w:color="auto"/>
              <w:right w:val="single" w:sz="6" w:space="0" w:color="auto"/>
            </w:tcBorders>
            <w:vAlign w:val="center"/>
          </w:tcPr>
          <w:p w:rsidR="0080571A" w:rsidRDefault="0080571A">
            <w:pPr>
              <w:spacing w:line="380" w:lineRule="exact"/>
              <w:jc w:val="center"/>
              <w:rPr>
                <w:rFonts w:ascii="仿宋" w:eastAsia="仿宋" w:hAnsi="仿宋" w:cs="仿宋"/>
                <w:color w:val="000000"/>
                <w:sz w:val="24"/>
              </w:rPr>
            </w:pPr>
          </w:p>
        </w:tc>
        <w:tc>
          <w:tcPr>
            <w:tcW w:w="3690" w:type="dxa"/>
            <w:vMerge/>
            <w:tcBorders>
              <w:left w:val="single" w:sz="6" w:space="0" w:color="auto"/>
              <w:bottom w:val="single" w:sz="6" w:space="0" w:color="auto"/>
              <w:right w:val="single" w:sz="4" w:space="0" w:color="auto"/>
            </w:tcBorders>
          </w:tcPr>
          <w:p w:rsidR="0080571A" w:rsidRDefault="0080571A">
            <w:pPr>
              <w:spacing w:line="380" w:lineRule="exact"/>
              <w:rPr>
                <w:rFonts w:ascii="仿宋" w:eastAsia="仿宋" w:hAnsi="仿宋" w:cs="仿宋"/>
                <w:color w:val="000000"/>
                <w:sz w:val="24"/>
              </w:rPr>
            </w:pPr>
          </w:p>
        </w:tc>
        <w:tc>
          <w:tcPr>
            <w:tcW w:w="1557" w:type="dxa"/>
            <w:tcBorders>
              <w:top w:val="single" w:sz="4" w:space="0" w:color="auto"/>
              <w:left w:val="single" w:sz="4" w:space="0" w:color="auto"/>
              <w:bottom w:val="single" w:sz="6" w:space="0" w:color="auto"/>
              <w:right w:val="single" w:sz="6" w:space="0" w:color="auto"/>
            </w:tcBorders>
            <w:vAlign w:val="center"/>
          </w:tcPr>
          <w:p w:rsidR="0080571A" w:rsidRDefault="0080571A">
            <w:pPr>
              <w:rPr>
                <w:rFonts w:ascii="仿宋" w:eastAsia="仿宋" w:hAnsi="仿宋" w:cs="仿宋"/>
                <w:color w:val="000000"/>
                <w:sz w:val="24"/>
              </w:rPr>
            </w:pPr>
          </w:p>
        </w:tc>
      </w:tr>
    </w:tbl>
    <w:p w:rsidR="0080571A" w:rsidRDefault="00215E9B">
      <w:pPr>
        <w:spacing w:line="500" w:lineRule="exact"/>
        <w:rPr>
          <w:rFonts w:ascii="仿宋" w:eastAsia="仿宋" w:hAnsi="仿宋"/>
          <w:color w:val="000000"/>
          <w:sz w:val="28"/>
        </w:rPr>
      </w:pPr>
      <w:r>
        <w:rPr>
          <w:rFonts w:ascii="仿宋" w:eastAsia="仿宋" w:hAnsi="仿宋" w:hint="eastAsia"/>
          <w:color w:val="000000"/>
          <w:sz w:val="28"/>
        </w:rPr>
        <w:t>注：代建单位应按照表格要求逐项编列响应内容，空格不够可另行附页</w:t>
      </w:r>
      <w:r w:rsidR="009438A2">
        <w:rPr>
          <w:rFonts w:ascii="仿宋" w:eastAsia="仿宋" w:hAnsi="仿宋" w:hint="eastAsia"/>
          <w:color w:val="000000"/>
          <w:sz w:val="28"/>
        </w:rPr>
        <w:t>，相关证明文件附后</w:t>
      </w:r>
      <w:r>
        <w:rPr>
          <w:rFonts w:ascii="仿宋" w:eastAsia="仿宋" w:hAnsi="仿宋" w:hint="eastAsia"/>
          <w:color w:val="000000"/>
          <w:sz w:val="28"/>
        </w:rPr>
        <w:t>。</w:t>
      </w:r>
    </w:p>
    <w:p w:rsidR="0080571A" w:rsidRDefault="00215E9B">
      <w:pPr>
        <w:spacing w:line="500" w:lineRule="exact"/>
        <w:rPr>
          <w:rFonts w:ascii="仿宋" w:eastAsia="仿宋" w:hAnsi="仿宋"/>
          <w:color w:val="000000"/>
          <w:sz w:val="28"/>
        </w:rPr>
      </w:pPr>
      <w:r>
        <w:rPr>
          <w:rFonts w:ascii="仿宋" w:eastAsia="仿宋" w:hAnsi="仿宋" w:hint="eastAsia"/>
          <w:color w:val="000000"/>
          <w:sz w:val="28"/>
        </w:rPr>
        <w:t>投报单位（盖章）：</w:t>
      </w:r>
    </w:p>
    <w:p w:rsidR="0080571A" w:rsidRDefault="00215E9B">
      <w:pPr>
        <w:rPr>
          <w:rFonts w:ascii="仿宋" w:eastAsia="仿宋" w:hAnsi="仿宋"/>
          <w:color w:val="000000"/>
          <w:sz w:val="28"/>
        </w:rPr>
      </w:pPr>
      <w:r>
        <w:rPr>
          <w:rFonts w:ascii="仿宋" w:eastAsia="仿宋" w:hAnsi="仿宋" w:hint="eastAsia"/>
          <w:color w:val="000000"/>
          <w:sz w:val="28"/>
        </w:rPr>
        <w:t xml:space="preserve">                                         年    月    日</w:t>
      </w:r>
    </w:p>
    <w:p w:rsidR="0080571A" w:rsidRDefault="00215E9B">
      <w:pPr>
        <w:rPr>
          <w:rFonts w:ascii="仿宋" w:eastAsia="仿宋" w:hAnsi="仿宋"/>
          <w:color w:val="000000"/>
          <w:sz w:val="28"/>
        </w:rPr>
      </w:pPr>
      <w:r>
        <w:rPr>
          <w:rFonts w:ascii="仿宋" w:eastAsia="仿宋" w:hAnsi="仿宋" w:hint="eastAsia"/>
          <w:color w:val="000000"/>
          <w:sz w:val="28"/>
        </w:rPr>
        <w:lastRenderedPageBreak/>
        <w:t>附件：评审标准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0"/>
        <w:gridCol w:w="1449"/>
        <w:gridCol w:w="4050"/>
        <w:gridCol w:w="1245"/>
        <w:gridCol w:w="936"/>
      </w:tblGrid>
      <w:tr w:rsidR="0080571A" w:rsidTr="00FC5B0C">
        <w:trPr>
          <w:trHeight w:val="921"/>
        </w:trPr>
        <w:tc>
          <w:tcPr>
            <w:tcW w:w="840" w:type="dxa"/>
            <w:vAlign w:val="center"/>
          </w:tcPr>
          <w:p w:rsidR="0080571A" w:rsidRDefault="00215E9B">
            <w:pPr>
              <w:jc w:val="center"/>
              <w:rPr>
                <w:rFonts w:ascii="仿宋" w:eastAsia="仿宋" w:hAnsi="仿宋" w:cs="仿宋"/>
                <w:sz w:val="24"/>
              </w:rPr>
            </w:pPr>
            <w:r>
              <w:rPr>
                <w:rFonts w:ascii="仿宋" w:eastAsia="仿宋" w:hAnsi="仿宋" w:cs="仿宋" w:hint="eastAsia"/>
                <w:sz w:val="24"/>
              </w:rPr>
              <w:t>序号</w:t>
            </w:r>
          </w:p>
        </w:tc>
        <w:tc>
          <w:tcPr>
            <w:tcW w:w="1449" w:type="dxa"/>
            <w:vAlign w:val="center"/>
          </w:tcPr>
          <w:p w:rsidR="0080571A" w:rsidRDefault="00215E9B">
            <w:pPr>
              <w:jc w:val="center"/>
              <w:rPr>
                <w:rFonts w:ascii="仿宋" w:eastAsia="仿宋" w:hAnsi="仿宋" w:cs="仿宋"/>
                <w:sz w:val="24"/>
              </w:rPr>
            </w:pPr>
            <w:r>
              <w:rPr>
                <w:rFonts w:ascii="仿宋" w:eastAsia="仿宋" w:hAnsi="仿宋" w:cs="仿宋" w:hint="eastAsia"/>
                <w:sz w:val="24"/>
              </w:rPr>
              <w:t>评分因素</w:t>
            </w:r>
          </w:p>
        </w:tc>
        <w:tc>
          <w:tcPr>
            <w:tcW w:w="4050" w:type="dxa"/>
            <w:vAlign w:val="center"/>
          </w:tcPr>
          <w:p w:rsidR="0080571A" w:rsidRDefault="00215E9B">
            <w:pPr>
              <w:jc w:val="center"/>
              <w:rPr>
                <w:rFonts w:ascii="仿宋" w:eastAsia="仿宋" w:hAnsi="仿宋" w:cs="仿宋"/>
                <w:sz w:val="24"/>
              </w:rPr>
            </w:pPr>
            <w:r>
              <w:rPr>
                <w:rFonts w:ascii="仿宋" w:eastAsia="仿宋" w:hAnsi="仿宋" w:cs="仿宋" w:hint="eastAsia"/>
                <w:sz w:val="24"/>
              </w:rPr>
              <w:t>评审细则</w:t>
            </w:r>
          </w:p>
        </w:tc>
        <w:tc>
          <w:tcPr>
            <w:tcW w:w="1245" w:type="dxa"/>
            <w:vAlign w:val="center"/>
          </w:tcPr>
          <w:p w:rsidR="0080571A" w:rsidRDefault="00215E9B">
            <w:pPr>
              <w:jc w:val="center"/>
              <w:rPr>
                <w:rFonts w:ascii="仿宋" w:eastAsia="仿宋" w:hAnsi="仿宋" w:cs="仿宋"/>
                <w:sz w:val="24"/>
              </w:rPr>
            </w:pPr>
            <w:r>
              <w:rPr>
                <w:rFonts w:ascii="仿宋" w:eastAsia="仿宋" w:hAnsi="仿宋" w:cs="仿宋" w:hint="eastAsia"/>
                <w:sz w:val="24"/>
              </w:rPr>
              <w:t>分值</w:t>
            </w:r>
          </w:p>
        </w:tc>
        <w:tc>
          <w:tcPr>
            <w:tcW w:w="936" w:type="dxa"/>
            <w:vAlign w:val="center"/>
          </w:tcPr>
          <w:p w:rsidR="0080571A" w:rsidRDefault="00215E9B">
            <w:pPr>
              <w:jc w:val="center"/>
              <w:rPr>
                <w:rFonts w:ascii="仿宋" w:eastAsia="仿宋" w:hAnsi="仿宋" w:cs="仿宋"/>
                <w:sz w:val="24"/>
              </w:rPr>
            </w:pPr>
            <w:r>
              <w:rPr>
                <w:rFonts w:ascii="仿宋" w:eastAsia="仿宋" w:hAnsi="仿宋" w:cs="仿宋" w:hint="eastAsia"/>
                <w:sz w:val="24"/>
              </w:rPr>
              <w:t>得分</w:t>
            </w:r>
          </w:p>
        </w:tc>
      </w:tr>
      <w:tr w:rsidR="0080571A">
        <w:trPr>
          <w:trHeight w:val="1259"/>
        </w:trPr>
        <w:tc>
          <w:tcPr>
            <w:tcW w:w="840" w:type="dxa"/>
            <w:vAlign w:val="center"/>
          </w:tcPr>
          <w:p w:rsidR="0080571A" w:rsidRDefault="00215E9B">
            <w:pPr>
              <w:jc w:val="center"/>
              <w:rPr>
                <w:rFonts w:ascii="仿宋" w:eastAsia="仿宋" w:hAnsi="仿宋" w:cs="仿宋"/>
                <w:sz w:val="24"/>
              </w:rPr>
            </w:pPr>
            <w:r>
              <w:rPr>
                <w:rFonts w:ascii="仿宋" w:eastAsia="仿宋" w:hAnsi="仿宋" w:cs="仿宋" w:hint="eastAsia"/>
                <w:sz w:val="24"/>
              </w:rPr>
              <w:t>1</w:t>
            </w:r>
          </w:p>
        </w:tc>
        <w:tc>
          <w:tcPr>
            <w:tcW w:w="1449" w:type="dxa"/>
            <w:vAlign w:val="center"/>
          </w:tcPr>
          <w:p w:rsidR="0080571A" w:rsidRDefault="00215E9B">
            <w:pPr>
              <w:rPr>
                <w:rFonts w:ascii="仿宋" w:eastAsia="仿宋" w:hAnsi="仿宋" w:cs="仿宋"/>
                <w:sz w:val="24"/>
              </w:rPr>
            </w:pPr>
            <w:r>
              <w:rPr>
                <w:rFonts w:ascii="仿宋" w:eastAsia="仿宋" w:hAnsi="仿宋" w:cs="仿宋" w:hint="eastAsia"/>
                <w:sz w:val="24"/>
              </w:rPr>
              <w:t>代建单位规模、资质、综合实力</w:t>
            </w:r>
          </w:p>
        </w:tc>
        <w:tc>
          <w:tcPr>
            <w:tcW w:w="4050" w:type="dxa"/>
            <w:vAlign w:val="center"/>
          </w:tcPr>
          <w:p w:rsidR="0080571A" w:rsidRDefault="00215E9B">
            <w:pPr>
              <w:rPr>
                <w:rFonts w:ascii="仿宋" w:eastAsia="仿宋" w:hAnsi="仿宋" w:cs="仿宋"/>
                <w:sz w:val="24"/>
              </w:rPr>
            </w:pPr>
            <w:r>
              <w:rPr>
                <w:rFonts w:ascii="仿宋" w:eastAsia="仿宋" w:hAnsi="仿宋" w:cs="仿宋" w:hint="eastAsia"/>
                <w:sz w:val="24"/>
              </w:rPr>
              <w:t>评委依据投标代建单位规模、资质、综合实力横向对比后进行打分，0-10分。</w:t>
            </w:r>
          </w:p>
        </w:tc>
        <w:tc>
          <w:tcPr>
            <w:tcW w:w="1245" w:type="dxa"/>
            <w:vAlign w:val="center"/>
          </w:tcPr>
          <w:p w:rsidR="0080571A" w:rsidRDefault="00215E9B">
            <w:pPr>
              <w:jc w:val="center"/>
              <w:rPr>
                <w:rFonts w:ascii="仿宋" w:eastAsia="仿宋" w:hAnsi="仿宋" w:cs="仿宋"/>
                <w:sz w:val="24"/>
              </w:rPr>
            </w:pPr>
            <w:r>
              <w:rPr>
                <w:rFonts w:ascii="仿宋" w:eastAsia="仿宋" w:hAnsi="仿宋" w:cs="仿宋" w:hint="eastAsia"/>
                <w:sz w:val="24"/>
              </w:rPr>
              <w:t>10</w:t>
            </w:r>
          </w:p>
        </w:tc>
        <w:tc>
          <w:tcPr>
            <w:tcW w:w="936" w:type="dxa"/>
            <w:vAlign w:val="center"/>
          </w:tcPr>
          <w:p w:rsidR="0080571A" w:rsidRDefault="0080571A">
            <w:pPr>
              <w:jc w:val="center"/>
              <w:rPr>
                <w:rFonts w:ascii="仿宋" w:eastAsia="仿宋" w:hAnsi="仿宋" w:cs="仿宋"/>
                <w:sz w:val="24"/>
              </w:rPr>
            </w:pPr>
          </w:p>
        </w:tc>
      </w:tr>
      <w:tr w:rsidR="0080571A">
        <w:trPr>
          <w:trHeight w:val="961"/>
        </w:trPr>
        <w:tc>
          <w:tcPr>
            <w:tcW w:w="840" w:type="dxa"/>
            <w:vAlign w:val="center"/>
          </w:tcPr>
          <w:p w:rsidR="0080571A" w:rsidRDefault="00215E9B">
            <w:pPr>
              <w:jc w:val="center"/>
              <w:rPr>
                <w:rFonts w:ascii="仿宋" w:eastAsia="仿宋" w:hAnsi="仿宋" w:cs="仿宋"/>
                <w:sz w:val="24"/>
              </w:rPr>
            </w:pPr>
            <w:r>
              <w:rPr>
                <w:rFonts w:ascii="仿宋" w:eastAsia="仿宋" w:hAnsi="仿宋" w:cs="仿宋" w:hint="eastAsia"/>
                <w:sz w:val="24"/>
              </w:rPr>
              <w:t>2</w:t>
            </w:r>
          </w:p>
        </w:tc>
        <w:tc>
          <w:tcPr>
            <w:tcW w:w="1449" w:type="dxa"/>
            <w:vAlign w:val="center"/>
          </w:tcPr>
          <w:p w:rsidR="0080571A" w:rsidRDefault="00215E9B">
            <w:pPr>
              <w:rPr>
                <w:rFonts w:ascii="仿宋" w:eastAsia="仿宋" w:hAnsi="仿宋" w:cs="仿宋"/>
                <w:sz w:val="24"/>
              </w:rPr>
            </w:pPr>
            <w:r>
              <w:rPr>
                <w:rFonts w:ascii="仿宋" w:eastAsia="仿宋" w:hAnsi="仿宋" w:cs="仿宋" w:hint="eastAsia"/>
                <w:sz w:val="24"/>
              </w:rPr>
              <w:t>服务业绩</w:t>
            </w:r>
          </w:p>
        </w:tc>
        <w:tc>
          <w:tcPr>
            <w:tcW w:w="4050" w:type="dxa"/>
            <w:vAlign w:val="center"/>
          </w:tcPr>
          <w:p w:rsidR="0080571A" w:rsidRDefault="00215E9B">
            <w:pPr>
              <w:rPr>
                <w:rFonts w:ascii="仿宋" w:eastAsia="仿宋" w:hAnsi="仿宋" w:cs="仿宋"/>
                <w:sz w:val="24"/>
              </w:rPr>
            </w:pPr>
            <w:r>
              <w:rPr>
                <w:rFonts w:ascii="仿宋" w:eastAsia="仿宋" w:hAnsi="仿宋" w:cs="仿宋" w:hint="eastAsia"/>
                <w:sz w:val="24"/>
              </w:rPr>
              <w:t>2019年1月以来代建的公建项目业绩经验，提供合同复印件，有一个得3分，最多15分。</w:t>
            </w:r>
          </w:p>
        </w:tc>
        <w:tc>
          <w:tcPr>
            <w:tcW w:w="1245" w:type="dxa"/>
            <w:vAlign w:val="center"/>
          </w:tcPr>
          <w:p w:rsidR="0080571A" w:rsidRDefault="00215E9B">
            <w:pPr>
              <w:jc w:val="center"/>
              <w:rPr>
                <w:rFonts w:ascii="仿宋" w:eastAsia="仿宋" w:hAnsi="仿宋" w:cs="仿宋"/>
                <w:sz w:val="24"/>
              </w:rPr>
            </w:pPr>
            <w:r>
              <w:rPr>
                <w:rFonts w:ascii="仿宋" w:eastAsia="仿宋" w:hAnsi="仿宋" w:cs="仿宋" w:hint="eastAsia"/>
                <w:sz w:val="24"/>
              </w:rPr>
              <w:t>15</w:t>
            </w:r>
          </w:p>
        </w:tc>
        <w:tc>
          <w:tcPr>
            <w:tcW w:w="936" w:type="dxa"/>
            <w:vAlign w:val="center"/>
          </w:tcPr>
          <w:p w:rsidR="0080571A" w:rsidRDefault="0080571A">
            <w:pPr>
              <w:jc w:val="center"/>
              <w:rPr>
                <w:rFonts w:ascii="仿宋" w:eastAsia="仿宋" w:hAnsi="仿宋" w:cs="仿宋"/>
                <w:sz w:val="24"/>
              </w:rPr>
            </w:pPr>
          </w:p>
        </w:tc>
      </w:tr>
      <w:tr w:rsidR="0080571A">
        <w:trPr>
          <w:trHeight w:val="1186"/>
        </w:trPr>
        <w:tc>
          <w:tcPr>
            <w:tcW w:w="840" w:type="dxa"/>
            <w:vAlign w:val="center"/>
          </w:tcPr>
          <w:p w:rsidR="0080571A" w:rsidRDefault="00215E9B">
            <w:pPr>
              <w:jc w:val="center"/>
              <w:rPr>
                <w:rFonts w:ascii="仿宋" w:eastAsia="仿宋" w:hAnsi="仿宋" w:cs="仿宋"/>
                <w:sz w:val="24"/>
              </w:rPr>
            </w:pPr>
            <w:r>
              <w:rPr>
                <w:rFonts w:ascii="仿宋" w:eastAsia="仿宋" w:hAnsi="仿宋" w:cs="仿宋" w:hint="eastAsia"/>
                <w:sz w:val="24"/>
              </w:rPr>
              <w:t>3</w:t>
            </w:r>
          </w:p>
        </w:tc>
        <w:tc>
          <w:tcPr>
            <w:tcW w:w="1449" w:type="dxa"/>
            <w:vAlign w:val="center"/>
          </w:tcPr>
          <w:p w:rsidR="0080571A" w:rsidRDefault="00215E9B">
            <w:pPr>
              <w:jc w:val="center"/>
              <w:rPr>
                <w:rFonts w:ascii="仿宋" w:eastAsia="仿宋" w:hAnsi="仿宋" w:cs="仿宋"/>
                <w:sz w:val="24"/>
              </w:rPr>
            </w:pPr>
            <w:r>
              <w:rPr>
                <w:rFonts w:ascii="仿宋" w:eastAsia="仿宋" w:hAnsi="仿宋" w:cs="仿宋" w:hint="eastAsia"/>
                <w:sz w:val="24"/>
              </w:rPr>
              <w:t>荣誉</w:t>
            </w:r>
          </w:p>
        </w:tc>
        <w:tc>
          <w:tcPr>
            <w:tcW w:w="4050" w:type="dxa"/>
            <w:vAlign w:val="center"/>
          </w:tcPr>
          <w:p w:rsidR="0080571A" w:rsidRDefault="00215E9B">
            <w:pPr>
              <w:rPr>
                <w:rFonts w:ascii="仿宋" w:eastAsia="仿宋" w:hAnsi="仿宋" w:cs="仿宋"/>
                <w:sz w:val="24"/>
              </w:rPr>
            </w:pPr>
            <w:r>
              <w:rPr>
                <w:rFonts w:ascii="仿宋" w:eastAsia="仿宋" w:hAnsi="仿宋" w:cs="仿宋" w:hint="eastAsia"/>
                <w:sz w:val="24"/>
              </w:rPr>
              <w:t>在通代建的公建项目中，获得市级优质结构奖的，有一项得2分，本项最高得4分；</w:t>
            </w:r>
          </w:p>
          <w:p w:rsidR="0080571A" w:rsidRDefault="00215E9B">
            <w:pPr>
              <w:rPr>
                <w:rFonts w:ascii="仿宋" w:eastAsia="仿宋" w:hAnsi="仿宋" w:cs="仿宋"/>
                <w:sz w:val="24"/>
              </w:rPr>
            </w:pPr>
            <w:r>
              <w:rPr>
                <w:rFonts w:ascii="仿宋" w:eastAsia="仿宋" w:hAnsi="仿宋" w:cs="仿宋" w:hint="eastAsia"/>
                <w:sz w:val="24"/>
              </w:rPr>
              <w:t>在通代建的公建项目中，获得省住建部门颁发的标化工地的有一项得2分；获得市住建部门颁发的标化工地有一项得1分，本项最高得6分。</w:t>
            </w:r>
          </w:p>
          <w:p w:rsidR="0080571A" w:rsidRDefault="00215E9B">
            <w:pPr>
              <w:rPr>
                <w:rFonts w:ascii="仿宋" w:eastAsia="仿宋" w:hAnsi="仿宋" w:cs="仿宋"/>
                <w:sz w:val="24"/>
              </w:rPr>
            </w:pPr>
            <w:r>
              <w:rPr>
                <w:rFonts w:ascii="仿宋" w:eastAsia="仿宋" w:hAnsi="仿宋" w:cs="仿宋" w:hint="eastAsia"/>
                <w:sz w:val="24"/>
              </w:rPr>
              <w:t>其他类似荣誉由评委酌情打分。</w:t>
            </w:r>
          </w:p>
        </w:tc>
        <w:tc>
          <w:tcPr>
            <w:tcW w:w="1245" w:type="dxa"/>
            <w:vAlign w:val="center"/>
          </w:tcPr>
          <w:p w:rsidR="0080571A" w:rsidRDefault="00215E9B">
            <w:pPr>
              <w:jc w:val="center"/>
              <w:rPr>
                <w:rFonts w:ascii="仿宋" w:eastAsia="仿宋" w:hAnsi="仿宋" w:cs="仿宋"/>
                <w:sz w:val="24"/>
              </w:rPr>
            </w:pPr>
            <w:r>
              <w:rPr>
                <w:rFonts w:ascii="仿宋" w:eastAsia="仿宋" w:hAnsi="仿宋" w:cs="仿宋" w:hint="eastAsia"/>
                <w:sz w:val="24"/>
              </w:rPr>
              <w:t>10</w:t>
            </w:r>
          </w:p>
        </w:tc>
        <w:tc>
          <w:tcPr>
            <w:tcW w:w="936" w:type="dxa"/>
            <w:vAlign w:val="center"/>
          </w:tcPr>
          <w:p w:rsidR="0080571A" w:rsidRDefault="0080571A">
            <w:pPr>
              <w:jc w:val="center"/>
              <w:rPr>
                <w:rFonts w:ascii="仿宋" w:eastAsia="仿宋" w:hAnsi="仿宋" w:cs="仿宋"/>
                <w:sz w:val="24"/>
              </w:rPr>
            </w:pPr>
          </w:p>
        </w:tc>
      </w:tr>
      <w:tr w:rsidR="0080571A">
        <w:trPr>
          <w:trHeight w:val="1186"/>
        </w:trPr>
        <w:tc>
          <w:tcPr>
            <w:tcW w:w="840" w:type="dxa"/>
            <w:vAlign w:val="center"/>
          </w:tcPr>
          <w:p w:rsidR="0080571A" w:rsidRDefault="00215E9B">
            <w:pPr>
              <w:jc w:val="center"/>
              <w:rPr>
                <w:rFonts w:ascii="仿宋" w:eastAsia="仿宋" w:hAnsi="仿宋" w:cs="仿宋"/>
                <w:sz w:val="24"/>
              </w:rPr>
            </w:pPr>
            <w:r>
              <w:rPr>
                <w:rFonts w:ascii="仿宋" w:eastAsia="仿宋" w:hAnsi="仿宋" w:cs="仿宋" w:hint="eastAsia"/>
                <w:sz w:val="24"/>
              </w:rPr>
              <w:t>4</w:t>
            </w:r>
          </w:p>
        </w:tc>
        <w:tc>
          <w:tcPr>
            <w:tcW w:w="1449" w:type="dxa"/>
            <w:vAlign w:val="center"/>
          </w:tcPr>
          <w:p w:rsidR="0080571A" w:rsidRDefault="00215E9B">
            <w:pPr>
              <w:rPr>
                <w:rFonts w:ascii="仿宋" w:eastAsia="仿宋" w:hAnsi="仿宋" w:cs="仿宋"/>
                <w:sz w:val="24"/>
              </w:rPr>
            </w:pPr>
            <w:r>
              <w:rPr>
                <w:rFonts w:ascii="仿宋" w:eastAsia="仿宋" w:hAnsi="仿宋" w:cs="仿宋" w:hint="eastAsia"/>
                <w:sz w:val="24"/>
              </w:rPr>
              <w:t>拟派项目团队能力</w:t>
            </w:r>
          </w:p>
        </w:tc>
        <w:tc>
          <w:tcPr>
            <w:tcW w:w="4050" w:type="dxa"/>
            <w:vAlign w:val="center"/>
          </w:tcPr>
          <w:p w:rsidR="0080571A" w:rsidRDefault="00215E9B">
            <w:pPr>
              <w:rPr>
                <w:rFonts w:ascii="仿宋" w:eastAsia="仿宋" w:hAnsi="仿宋" w:cs="仿宋"/>
                <w:sz w:val="24"/>
              </w:rPr>
            </w:pPr>
            <w:r>
              <w:rPr>
                <w:rFonts w:ascii="仿宋" w:eastAsia="仿宋" w:hAnsi="仿宋" w:cs="仿宋" w:hint="eastAsia"/>
                <w:sz w:val="24"/>
              </w:rPr>
              <w:t>针对拟派服务团队的经验、人员搭配合理性、岗位分工明确性等综合评审。0-25分</w:t>
            </w:r>
          </w:p>
        </w:tc>
        <w:tc>
          <w:tcPr>
            <w:tcW w:w="1245" w:type="dxa"/>
            <w:vAlign w:val="center"/>
          </w:tcPr>
          <w:p w:rsidR="0080571A" w:rsidRDefault="00215E9B">
            <w:pPr>
              <w:jc w:val="center"/>
              <w:rPr>
                <w:rFonts w:ascii="仿宋" w:eastAsia="仿宋" w:hAnsi="仿宋" w:cs="仿宋"/>
                <w:sz w:val="24"/>
              </w:rPr>
            </w:pPr>
            <w:r>
              <w:rPr>
                <w:rFonts w:ascii="仿宋" w:eastAsia="仿宋" w:hAnsi="仿宋" w:cs="仿宋" w:hint="eastAsia"/>
                <w:sz w:val="24"/>
              </w:rPr>
              <w:t>25</w:t>
            </w:r>
          </w:p>
        </w:tc>
        <w:tc>
          <w:tcPr>
            <w:tcW w:w="936" w:type="dxa"/>
            <w:vAlign w:val="center"/>
          </w:tcPr>
          <w:p w:rsidR="0080571A" w:rsidRDefault="0080571A">
            <w:pPr>
              <w:jc w:val="center"/>
              <w:rPr>
                <w:rFonts w:ascii="仿宋" w:eastAsia="仿宋" w:hAnsi="仿宋" w:cs="仿宋"/>
                <w:sz w:val="24"/>
              </w:rPr>
            </w:pPr>
          </w:p>
        </w:tc>
      </w:tr>
      <w:tr w:rsidR="0080571A">
        <w:trPr>
          <w:trHeight w:val="1429"/>
        </w:trPr>
        <w:tc>
          <w:tcPr>
            <w:tcW w:w="840" w:type="dxa"/>
            <w:vAlign w:val="center"/>
          </w:tcPr>
          <w:p w:rsidR="0080571A" w:rsidRDefault="00215E9B">
            <w:pPr>
              <w:jc w:val="center"/>
              <w:rPr>
                <w:rFonts w:ascii="仿宋" w:eastAsia="仿宋" w:hAnsi="仿宋" w:cs="仿宋"/>
                <w:sz w:val="24"/>
              </w:rPr>
            </w:pPr>
            <w:r>
              <w:rPr>
                <w:rFonts w:ascii="仿宋" w:eastAsia="仿宋" w:hAnsi="仿宋" w:cs="仿宋" w:hint="eastAsia"/>
                <w:sz w:val="24"/>
              </w:rPr>
              <w:t>5</w:t>
            </w:r>
          </w:p>
        </w:tc>
        <w:tc>
          <w:tcPr>
            <w:tcW w:w="1449" w:type="dxa"/>
            <w:vAlign w:val="center"/>
          </w:tcPr>
          <w:p w:rsidR="0080571A" w:rsidRDefault="00215E9B">
            <w:pPr>
              <w:spacing w:line="380" w:lineRule="exact"/>
              <w:jc w:val="center"/>
              <w:rPr>
                <w:rFonts w:ascii="仿宋" w:eastAsia="仿宋" w:hAnsi="仿宋" w:cs="仿宋"/>
                <w:color w:val="000000"/>
                <w:sz w:val="24"/>
              </w:rPr>
            </w:pPr>
            <w:r>
              <w:rPr>
                <w:rFonts w:ascii="仿宋" w:eastAsia="仿宋" w:hAnsi="仿宋" w:cs="仿宋" w:hint="eastAsia"/>
                <w:color w:val="000000"/>
                <w:sz w:val="24"/>
              </w:rPr>
              <w:t>项目报建审批效率；项目管理的主要思路举措</w:t>
            </w:r>
          </w:p>
        </w:tc>
        <w:tc>
          <w:tcPr>
            <w:tcW w:w="4050" w:type="dxa"/>
          </w:tcPr>
          <w:p w:rsidR="0080571A" w:rsidRDefault="00215E9B">
            <w:pPr>
              <w:numPr>
                <w:ilvl w:val="0"/>
                <w:numId w:val="2"/>
              </w:numPr>
              <w:spacing w:line="380" w:lineRule="exact"/>
              <w:rPr>
                <w:rFonts w:ascii="仿宋" w:eastAsia="仿宋" w:hAnsi="仿宋" w:cs="仿宋"/>
                <w:color w:val="000000"/>
                <w:sz w:val="24"/>
              </w:rPr>
            </w:pPr>
            <w:r>
              <w:rPr>
                <w:rFonts w:ascii="仿宋" w:eastAsia="仿宋" w:hAnsi="仿宋" w:cs="仿宋" w:hint="eastAsia"/>
                <w:color w:val="000000"/>
                <w:sz w:val="24"/>
              </w:rPr>
              <w:t>对代建单位结合自身经验和优势，加速推进项目报建审批等前期工作方案进行评审，本项最高得10分。</w:t>
            </w:r>
          </w:p>
          <w:p w:rsidR="0080571A" w:rsidRDefault="00215E9B">
            <w:pPr>
              <w:numPr>
                <w:ilvl w:val="0"/>
                <w:numId w:val="2"/>
              </w:numPr>
              <w:spacing w:line="380" w:lineRule="exact"/>
              <w:rPr>
                <w:rFonts w:ascii="仿宋" w:eastAsia="仿宋" w:hAnsi="仿宋" w:cs="仿宋"/>
                <w:color w:val="000000"/>
                <w:sz w:val="24"/>
              </w:rPr>
            </w:pPr>
            <w:r>
              <w:rPr>
                <w:rFonts w:ascii="仿宋" w:eastAsia="仿宋" w:hAnsi="仿宋" w:cs="仿宋" w:hint="eastAsia"/>
                <w:color w:val="000000"/>
                <w:sz w:val="24"/>
              </w:rPr>
              <w:t>对代建单位加强安全、工期、质量和预算管理等过程管控方面进行评审，本项最高得20分。</w:t>
            </w:r>
          </w:p>
        </w:tc>
        <w:tc>
          <w:tcPr>
            <w:tcW w:w="1245" w:type="dxa"/>
            <w:vAlign w:val="center"/>
          </w:tcPr>
          <w:p w:rsidR="0080571A" w:rsidRDefault="00215E9B">
            <w:pPr>
              <w:jc w:val="center"/>
              <w:rPr>
                <w:rFonts w:ascii="仿宋" w:eastAsia="仿宋" w:hAnsi="仿宋" w:cs="仿宋"/>
                <w:sz w:val="24"/>
              </w:rPr>
            </w:pPr>
            <w:r>
              <w:rPr>
                <w:rFonts w:ascii="仿宋" w:eastAsia="仿宋" w:hAnsi="仿宋" w:cs="仿宋" w:hint="eastAsia"/>
                <w:sz w:val="24"/>
              </w:rPr>
              <w:t>30</w:t>
            </w:r>
          </w:p>
        </w:tc>
        <w:tc>
          <w:tcPr>
            <w:tcW w:w="936" w:type="dxa"/>
            <w:vAlign w:val="center"/>
          </w:tcPr>
          <w:p w:rsidR="0080571A" w:rsidRDefault="0080571A">
            <w:pPr>
              <w:jc w:val="center"/>
              <w:rPr>
                <w:rFonts w:ascii="仿宋" w:eastAsia="仿宋" w:hAnsi="仿宋" w:cs="仿宋"/>
                <w:sz w:val="24"/>
              </w:rPr>
            </w:pPr>
          </w:p>
        </w:tc>
      </w:tr>
      <w:tr w:rsidR="0080571A">
        <w:trPr>
          <w:trHeight w:val="1429"/>
        </w:trPr>
        <w:tc>
          <w:tcPr>
            <w:tcW w:w="840" w:type="dxa"/>
            <w:vAlign w:val="center"/>
          </w:tcPr>
          <w:p w:rsidR="0080571A" w:rsidRDefault="00215E9B">
            <w:pPr>
              <w:jc w:val="center"/>
              <w:rPr>
                <w:rFonts w:ascii="仿宋" w:eastAsia="仿宋" w:hAnsi="仿宋" w:cs="仿宋"/>
                <w:sz w:val="24"/>
              </w:rPr>
            </w:pPr>
            <w:r>
              <w:rPr>
                <w:rFonts w:ascii="仿宋" w:eastAsia="仿宋" w:hAnsi="仿宋" w:cs="仿宋" w:hint="eastAsia"/>
                <w:sz w:val="24"/>
              </w:rPr>
              <w:t>6</w:t>
            </w:r>
          </w:p>
        </w:tc>
        <w:tc>
          <w:tcPr>
            <w:tcW w:w="1449" w:type="dxa"/>
            <w:vAlign w:val="center"/>
          </w:tcPr>
          <w:p w:rsidR="0080571A" w:rsidRDefault="00215E9B">
            <w:pPr>
              <w:jc w:val="center"/>
              <w:rPr>
                <w:rFonts w:ascii="仿宋" w:eastAsia="仿宋" w:hAnsi="仿宋" w:cs="仿宋"/>
                <w:sz w:val="24"/>
              </w:rPr>
            </w:pPr>
            <w:r>
              <w:rPr>
                <w:rFonts w:ascii="仿宋" w:eastAsia="仿宋" w:hAnsi="仿宋" w:cs="仿宋" w:hint="eastAsia"/>
                <w:sz w:val="24"/>
              </w:rPr>
              <w:t>报价（费率）</w:t>
            </w:r>
          </w:p>
        </w:tc>
        <w:tc>
          <w:tcPr>
            <w:tcW w:w="4050" w:type="dxa"/>
            <w:vAlign w:val="center"/>
          </w:tcPr>
          <w:p w:rsidR="0080571A" w:rsidRDefault="00FC5B0C" w:rsidP="005B772B">
            <w:pPr>
              <w:rPr>
                <w:rFonts w:ascii="仿宋" w:eastAsia="仿宋" w:hAnsi="仿宋" w:cs="仿宋"/>
                <w:sz w:val="24"/>
              </w:rPr>
            </w:pPr>
            <w:r>
              <w:rPr>
                <w:rFonts w:ascii="仿宋" w:eastAsia="仿宋" w:hAnsi="仿宋" w:cs="仿宋" w:hint="eastAsia"/>
                <w:color w:val="000000"/>
                <w:sz w:val="24"/>
              </w:rPr>
              <w:t>采用</w:t>
            </w:r>
            <w:r w:rsidR="00240C9F">
              <w:rPr>
                <w:rFonts w:ascii="仿宋" w:eastAsia="仿宋" w:hAnsi="仿宋" w:cs="仿宋" w:hint="eastAsia"/>
                <w:color w:val="000000"/>
                <w:sz w:val="24"/>
              </w:rPr>
              <w:t>折扣</w:t>
            </w:r>
            <w:r>
              <w:rPr>
                <w:rFonts w:ascii="仿宋" w:eastAsia="仿宋" w:hAnsi="仿宋" w:cs="仿宋" w:hint="eastAsia"/>
                <w:color w:val="000000"/>
                <w:sz w:val="24"/>
              </w:rPr>
              <w:t>率报价方式（</w:t>
            </w:r>
            <w:r w:rsidR="00240C9F">
              <w:rPr>
                <w:rFonts w:ascii="仿宋" w:eastAsia="仿宋" w:hAnsi="仿宋" w:cs="仿宋" w:hint="eastAsia"/>
                <w:color w:val="000000"/>
                <w:sz w:val="24"/>
              </w:rPr>
              <w:t>收费</w:t>
            </w:r>
            <w:r>
              <w:rPr>
                <w:rFonts w:ascii="仿宋" w:eastAsia="仿宋" w:hAnsi="仿宋" w:cs="仿宋" w:hint="eastAsia"/>
                <w:color w:val="000000"/>
                <w:sz w:val="24"/>
              </w:rPr>
              <w:t>按照通政发【2018】40号文执行）。代建项目管理费报价应包括为完成本项目全过程代建的建设管理服务可能发生的全部费用。计算基数暂按5000万元考虑（以财政批复为准，不得高于财政部（财建【2016】504号）规定的限额）。</w:t>
            </w:r>
            <w:r w:rsidR="00215E9B">
              <w:rPr>
                <w:rFonts w:ascii="仿宋" w:eastAsia="仿宋" w:hAnsi="仿宋" w:cs="仿宋" w:hint="eastAsia"/>
                <w:sz w:val="24"/>
              </w:rPr>
              <w:t>按低价优先法计算得分。</w:t>
            </w:r>
          </w:p>
        </w:tc>
        <w:tc>
          <w:tcPr>
            <w:tcW w:w="1245" w:type="dxa"/>
            <w:vAlign w:val="center"/>
          </w:tcPr>
          <w:p w:rsidR="0080571A" w:rsidRDefault="00215E9B">
            <w:pPr>
              <w:jc w:val="center"/>
              <w:rPr>
                <w:rFonts w:ascii="仿宋" w:eastAsia="仿宋" w:hAnsi="仿宋" w:cs="仿宋"/>
                <w:sz w:val="24"/>
              </w:rPr>
            </w:pPr>
            <w:r>
              <w:rPr>
                <w:rFonts w:ascii="仿宋" w:eastAsia="仿宋" w:hAnsi="仿宋" w:cs="仿宋" w:hint="eastAsia"/>
                <w:sz w:val="24"/>
              </w:rPr>
              <w:t>10</w:t>
            </w:r>
          </w:p>
        </w:tc>
        <w:tc>
          <w:tcPr>
            <w:tcW w:w="936" w:type="dxa"/>
            <w:vAlign w:val="center"/>
          </w:tcPr>
          <w:p w:rsidR="0080571A" w:rsidRDefault="0080571A">
            <w:pPr>
              <w:jc w:val="center"/>
              <w:rPr>
                <w:rFonts w:ascii="仿宋" w:eastAsia="仿宋" w:hAnsi="仿宋" w:cs="仿宋"/>
                <w:sz w:val="24"/>
              </w:rPr>
            </w:pPr>
          </w:p>
        </w:tc>
      </w:tr>
      <w:tr w:rsidR="0080571A" w:rsidTr="00FC5B0C">
        <w:trPr>
          <w:trHeight w:val="1012"/>
        </w:trPr>
        <w:tc>
          <w:tcPr>
            <w:tcW w:w="840" w:type="dxa"/>
            <w:vAlign w:val="center"/>
          </w:tcPr>
          <w:p w:rsidR="0080571A" w:rsidRDefault="00215E9B">
            <w:pPr>
              <w:jc w:val="center"/>
              <w:rPr>
                <w:rFonts w:ascii="仿宋" w:eastAsia="仿宋" w:hAnsi="仿宋" w:cs="仿宋"/>
                <w:sz w:val="24"/>
              </w:rPr>
            </w:pPr>
            <w:r>
              <w:rPr>
                <w:rFonts w:ascii="仿宋" w:eastAsia="仿宋" w:hAnsi="仿宋" w:cs="仿宋" w:hint="eastAsia"/>
                <w:sz w:val="24"/>
              </w:rPr>
              <w:t>7</w:t>
            </w:r>
          </w:p>
        </w:tc>
        <w:tc>
          <w:tcPr>
            <w:tcW w:w="5499" w:type="dxa"/>
            <w:gridSpan w:val="2"/>
            <w:vAlign w:val="center"/>
          </w:tcPr>
          <w:p w:rsidR="0080571A" w:rsidRDefault="00215E9B">
            <w:pPr>
              <w:jc w:val="center"/>
              <w:rPr>
                <w:rFonts w:ascii="仿宋" w:eastAsia="仿宋" w:hAnsi="仿宋" w:cs="仿宋"/>
                <w:sz w:val="24"/>
              </w:rPr>
            </w:pPr>
            <w:r>
              <w:rPr>
                <w:rFonts w:ascii="仿宋" w:eastAsia="仿宋" w:hAnsi="仿宋" w:cs="仿宋" w:hint="eastAsia"/>
                <w:sz w:val="24"/>
              </w:rPr>
              <w:t>合计</w:t>
            </w:r>
          </w:p>
        </w:tc>
        <w:tc>
          <w:tcPr>
            <w:tcW w:w="1245" w:type="dxa"/>
            <w:vAlign w:val="center"/>
          </w:tcPr>
          <w:p w:rsidR="0080571A" w:rsidRDefault="00215E9B">
            <w:pPr>
              <w:jc w:val="center"/>
              <w:rPr>
                <w:rFonts w:ascii="仿宋" w:eastAsia="仿宋" w:hAnsi="仿宋" w:cs="仿宋"/>
                <w:sz w:val="24"/>
              </w:rPr>
            </w:pPr>
            <w:r>
              <w:rPr>
                <w:rFonts w:ascii="仿宋" w:eastAsia="仿宋" w:hAnsi="仿宋" w:cs="仿宋" w:hint="eastAsia"/>
                <w:sz w:val="24"/>
              </w:rPr>
              <w:t>100</w:t>
            </w:r>
          </w:p>
        </w:tc>
        <w:tc>
          <w:tcPr>
            <w:tcW w:w="936" w:type="dxa"/>
            <w:vAlign w:val="center"/>
          </w:tcPr>
          <w:p w:rsidR="0080571A" w:rsidRDefault="0080571A">
            <w:pPr>
              <w:jc w:val="center"/>
              <w:rPr>
                <w:rFonts w:ascii="仿宋" w:eastAsia="仿宋" w:hAnsi="仿宋" w:cs="仿宋"/>
                <w:sz w:val="24"/>
              </w:rPr>
            </w:pPr>
          </w:p>
        </w:tc>
      </w:tr>
    </w:tbl>
    <w:p w:rsidR="0080571A" w:rsidRDefault="0080571A" w:rsidP="00FC5B0C">
      <w:pPr>
        <w:rPr>
          <w:rFonts w:ascii="仿宋" w:eastAsia="仿宋" w:hAnsi="仿宋"/>
          <w:color w:val="000000"/>
          <w:sz w:val="28"/>
        </w:rPr>
      </w:pPr>
    </w:p>
    <w:sectPr w:rsidR="0080571A" w:rsidSect="0080571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A59" w:rsidRDefault="00C04A59" w:rsidP="00E71D89">
      <w:r>
        <w:separator/>
      </w:r>
    </w:p>
  </w:endnote>
  <w:endnote w:type="continuationSeparator" w:id="1">
    <w:p w:rsidR="00C04A59" w:rsidRDefault="00C04A59" w:rsidP="00E71D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_GB2312">
    <w:altName w:val="Times New Roman"/>
    <w:charset w:val="00"/>
    <w:family w:val="auto"/>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787" w:rsidRDefault="0098578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787" w:rsidRDefault="0098578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787" w:rsidRDefault="0098578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A59" w:rsidRDefault="00C04A59" w:rsidP="00E71D89">
      <w:r>
        <w:separator/>
      </w:r>
    </w:p>
  </w:footnote>
  <w:footnote w:type="continuationSeparator" w:id="1">
    <w:p w:rsidR="00C04A59" w:rsidRDefault="00C04A59" w:rsidP="00E71D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787" w:rsidRDefault="0098578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787" w:rsidRDefault="00985787" w:rsidP="00985787">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787" w:rsidRDefault="0098578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B03791"/>
    <w:multiLevelType w:val="singleLevel"/>
    <w:tmpl w:val="EDB03791"/>
    <w:lvl w:ilvl="0">
      <w:start w:val="1"/>
      <w:numFmt w:val="decimal"/>
      <w:suff w:val="nothing"/>
      <w:lvlText w:val="%1、"/>
      <w:lvlJc w:val="left"/>
    </w:lvl>
  </w:abstractNum>
  <w:abstractNum w:abstractNumId="1">
    <w:nsid w:val="7B42A4B5"/>
    <w:multiLevelType w:val="singleLevel"/>
    <w:tmpl w:val="7B42A4B5"/>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74403AF"/>
    <w:rsid w:val="00000851"/>
    <w:rsid w:val="00080DDD"/>
    <w:rsid w:val="000E6A22"/>
    <w:rsid w:val="001625F5"/>
    <w:rsid w:val="00215E9B"/>
    <w:rsid w:val="00240C9F"/>
    <w:rsid w:val="0026062F"/>
    <w:rsid w:val="0028512A"/>
    <w:rsid w:val="00301149"/>
    <w:rsid w:val="004243E8"/>
    <w:rsid w:val="0045463E"/>
    <w:rsid w:val="00485462"/>
    <w:rsid w:val="004A0936"/>
    <w:rsid w:val="00512BD4"/>
    <w:rsid w:val="00512D96"/>
    <w:rsid w:val="00525122"/>
    <w:rsid w:val="005B772B"/>
    <w:rsid w:val="00604592"/>
    <w:rsid w:val="0080571A"/>
    <w:rsid w:val="00854F58"/>
    <w:rsid w:val="008765C1"/>
    <w:rsid w:val="008A718E"/>
    <w:rsid w:val="008B1EAE"/>
    <w:rsid w:val="00940858"/>
    <w:rsid w:val="009438A2"/>
    <w:rsid w:val="00985787"/>
    <w:rsid w:val="009D42F7"/>
    <w:rsid w:val="00A60DD6"/>
    <w:rsid w:val="00A7778B"/>
    <w:rsid w:val="00AE5D4A"/>
    <w:rsid w:val="00BC0872"/>
    <w:rsid w:val="00BC55F8"/>
    <w:rsid w:val="00C04A59"/>
    <w:rsid w:val="00C26A7F"/>
    <w:rsid w:val="00CF5713"/>
    <w:rsid w:val="00D00FAD"/>
    <w:rsid w:val="00D44C0E"/>
    <w:rsid w:val="00D96B34"/>
    <w:rsid w:val="00E71D89"/>
    <w:rsid w:val="00E75774"/>
    <w:rsid w:val="00E8519F"/>
    <w:rsid w:val="00F01560"/>
    <w:rsid w:val="00FB494F"/>
    <w:rsid w:val="00FC5B0C"/>
    <w:rsid w:val="00FC63A6"/>
    <w:rsid w:val="00FF6F2E"/>
    <w:rsid w:val="174403AF"/>
    <w:rsid w:val="1A0078B0"/>
    <w:rsid w:val="26D10D53"/>
    <w:rsid w:val="26F124A4"/>
    <w:rsid w:val="65117030"/>
    <w:rsid w:val="709231F0"/>
    <w:rsid w:val="7315206F"/>
    <w:rsid w:val="789330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571A"/>
    <w:rPr>
      <w:rFonts w:ascii="Times New Roman" w:hAnsi="Times New Roman"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71D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71D89"/>
    <w:rPr>
      <w:rFonts w:ascii="Times New Roman" w:hAnsi="Times New Roman" w:cs="Times New Roman"/>
      <w:sz w:val="18"/>
      <w:szCs w:val="18"/>
    </w:rPr>
  </w:style>
  <w:style w:type="paragraph" w:styleId="a4">
    <w:name w:val="footer"/>
    <w:basedOn w:val="a"/>
    <w:link w:val="Char0"/>
    <w:rsid w:val="00E71D89"/>
    <w:pPr>
      <w:tabs>
        <w:tab w:val="center" w:pos="4153"/>
        <w:tab w:val="right" w:pos="8306"/>
      </w:tabs>
      <w:snapToGrid w:val="0"/>
    </w:pPr>
    <w:rPr>
      <w:sz w:val="18"/>
      <w:szCs w:val="18"/>
    </w:rPr>
  </w:style>
  <w:style w:type="character" w:customStyle="1" w:styleId="Char0">
    <w:name w:val="页脚 Char"/>
    <w:basedOn w:val="a0"/>
    <w:link w:val="a4"/>
    <w:rsid w:val="00E71D89"/>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176</Words>
  <Characters>1004</Characters>
  <Application>Microsoft Office Word</Application>
  <DocSecurity>0</DocSecurity>
  <Lines>8</Lines>
  <Paragraphs>2</Paragraphs>
  <ScaleCrop>false</ScaleCrop>
  <Company>微软中国</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2021-06-10T08:54:00Z</dcterms:created>
  <dcterms:modified xsi:type="dcterms:W3CDTF">2021-06-10T08:54:00Z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D157023B73D6473AB090EF508BE196A7</vt:lpwstr>
  </property>
</Properties>
</file>