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outlineLvl w:val="0"/>
        <w:rPr>
          <w:rFonts w:ascii="黑体" w:hAnsi="黑体" w:eastAsia="黑体" w:cs="黑体"/>
          <w:kern w:val="0"/>
          <w:sz w:val="44"/>
          <w:szCs w:val="44"/>
        </w:rPr>
      </w:pPr>
      <w:r>
        <w:rPr>
          <w:rFonts w:hint="eastAsia" w:ascii="黑体" w:hAnsi="黑体" w:eastAsia="黑体" w:cs="黑体"/>
          <w:kern w:val="0"/>
          <w:sz w:val="44"/>
          <w:szCs w:val="44"/>
        </w:rPr>
        <w:t>《博士后科研工作站、江苏省博士后创新实践基地建设管理规范》</w:t>
      </w:r>
      <w:r>
        <w:rPr>
          <w:rFonts w:hint="eastAsia" w:ascii="黑体" w:hAnsi="黑体" w:eastAsia="黑体" w:cs="黑体"/>
          <w:kern w:val="0"/>
          <w:sz w:val="44"/>
          <w:szCs w:val="44"/>
          <w:lang w:eastAsia="zh-CN"/>
        </w:rPr>
        <w:t>地方标准</w:t>
      </w:r>
      <w:r>
        <w:rPr>
          <w:rFonts w:hint="eastAsia" w:ascii="黑体" w:hAnsi="黑体" w:eastAsia="黑体" w:cs="黑体"/>
          <w:kern w:val="0"/>
          <w:sz w:val="44"/>
          <w:szCs w:val="44"/>
        </w:rPr>
        <w:t>编制说明</w:t>
      </w:r>
    </w:p>
    <w:p>
      <w:pPr>
        <w:autoSpaceDE w:val="0"/>
        <w:autoSpaceDN w:val="0"/>
        <w:spacing w:before="1" w:line="560" w:lineRule="exact"/>
        <w:ind w:left="782"/>
        <w:jc w:val="left"/>
        <w:rPr>
          <w:rFonts w:ascii="仿宋" w:hAnsi="仿宋" w:eastAsia="仿宋" w:cs="仿宋"/>
          <w:w w:val="11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00"/>
        <w:jc w:val="left"/>
        <w:textAlignment w:val="auto"/>
        <w:rPr>
          <w:rFonts w:ascii="黑体" w:hAnsi="黑体" w:eastAsia="黑体" w:cs="黑体"/>
          <w:kern w:val="0"/>
          <w:sz w:val="32"/>
          <w:szCs w:val="32"/>
        </w:rPr>
      </w:pPr>
      <w:bookmarkStart w:id="0" w:name="_GoBack"/>
      <w:r>
        <w:rPr>
          <w:rFonts w:hint="eastAsia" w:ascii="黑体" w:hAnsi="黑体" w:eastAsia="黑体" w:cs="黑体"/>
          <w:w w:val="110"/>
          <w:kern w:val="0"/>
          <w:sz w:val="32"/>
          <w:szCs w:val="32"/>
        </w:rPr>
        <w:t>一、目的意义和创新价值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博士后科研工作站是指在企业、科研生产型事业单位和特殊的区域性机构内，经批准可以招收和培养博士后研究人员的组织，是吸引集聚青年科技人才、促进产才融合、助力企业创新发展的有效载体。近年来，我市深入贯彻落实中央和省市委人才工作会议精神，紧扣全市产业发展需求，强化博士后政策和服务供给，博士后这一人才群体已成为全市高层次人才队伍的骨干力量，博士后科研工作站这一载体已成为全市创新驱动的强大引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随着创新能级的逐步提升，我市越来越多的企事业单位参与到博士后工作中，据统计，截至</w:t>
      </w:r>
      <w:r>
        <w:rPr>
          <w:rFonts w:ascii="仿宋" w:hAnsi="仿宋" w:eastAsia="仿宋" w:cs="仿宋"/>
          <w:kern w:val="0"/>
          <w:sz w:val="32"/>
          <w:szCs w:val="32"/>
        </w:rPr>
        <w:t>2021年年底全市博士后设站单位已达117家，</w:t>
      </w:r>
      <w:r>
        <w:rPr>
          <w:rFonts w:hint="eastAsia" w:ascii="仿宋" w:hAnsi="仿宋" w:eastAsia="仿宋" w:cs="仿宋"/>
          <w:kern w:val="0"/>
          <w:sz w:val="32"/>
          <w:szCs w:val="32"/>
        </w:rPr>
        <w:t>累计招收博士后</w:t>
      </w:r>
      <w:r>
        <w:rPr>
          <w:rFonts w:ascii="仿宋" w:hAnsi="仿宋" w:eastAsia="仿宋" w:cs="仿宋"/>
          <w:kern w:val="0"/>
          <w:sz w:val="32"/>
          <w:szCs w:val="32"/>
        </w:rPr>
        <w:t>351名。工作实践中，不少已设站单位和拟建站单位对工作站管理运行要求缺少充分的认识和了解，市级层面亟待制定明确工作站的相关建设条件、申请流程、运行管理、考核评估等规范性标准。本标准的制定，将为全市相关企事业单位建设博士后科研工作站、招引服务博士后人才提供精准指导，进一步加强工作站的规范管理，提升工作站的运行质效，更好推动博士后人才链与产业链、创新链有机融合，充分激发博士后人才创新创造活力。</w:t>
      </w:r>
    </w:p>
    <w:p>
      <w:pPr>
        <w:keepNext w:val="0"/>
        <w:keepLines w:val="0"/>
        <w:pageBreakBefore w:val="0"/>
        <w:widowControl w:val="0"/>
        <w:kinsoku/>
        <w:wordWrap/>
        <w:overflowPunct/>
        <w:topLinePunct w:val="0"/>
        <w:autoSpaceDE w:val="0"/>
        <w:autoSpaceDN w:val="0"/>
        <w:bidi w:val="0"/>
        <w:adjustRightInd/>
        <w:snapToGrid/>
        <w:spacing w:line="560" w:lineRule="exact"/>
        <w:ind w:firstLine="672" w:firstLineChars="200"/>
        <w:jc w:val="left"/>
        <w:textAlignment w:val="auto"/>
        <w:rPr>
          <w:rFonts w:ascii="黑体" w:hAnsi="黑体" w:eastAsia="黑体" w:cs="黑体"/>
          <w:kern w:val="0"/>
          <w:sz w:val="32"/>
          <w:szCs w:val="32"/>
        </w:rPr>
      </w:pPr>
      <w:r>
        <w:rPr>
          <w:rFonts w:hint="eastAsia" w:ascii="黑体" w:hAnsi="黑体" w:eastAsia="黑体" w:cs="黑体"/>
          <w:w w:val="105"/>
          <w:kern w:val="0"/>
          <w:sz w:val="32"/>
          <w:szCs w:val="32"/>
        </w:rPr>
        <w:t>二、任务来源</w:t>
      </w:r>
    </w:p>
    <w:p>
      <w:pPr>
        <w:keepNext w:val="0"/>
        <w:keepLines w:val="0"/>
        <w:pageBreakBefore w:val="0"/>
        <w:widowControl w:val="0"/>
        <w:kinsoku/>
        <w:wordWrap/>
        <w:overflowPunct/>
        <w:topLinePunct w:val="0"/>
        <w:autoSpaceDE w:val="0"/>
        <w:autoSpaceDN w:val="0"/>
        <w:bidi w:val="0"/>
        <w:adjustRightInd/>
        <w:snapToGrid/>
        <w:spacing w:line="560" w:lineRule="exact"/>
        <w:ind w:left="150" w:right="170" w:firstLine="640"/>
        <w:jc w:val="left"/>
        <w:textAlignment w:val="auto"/>
        <w:rPr>
          <w:rFonts w:ascii="仿宋" w:hAnsi="仿宋" w:eastAsia="仿宋" w:cs="仿宋"/>
          <w:kern w:val="0"/>
          <w:sz w:val="32"/>
          <w:szCs w:val="32"/>
        </w:rPr>
      </w:pPr>
      <w:r>
        <w:rPr>
          <w:rFonts w:hint="eastAsia" w:ascii="仿宋" w:hAnsi="仿宋" w:eastAsia="仿宋" w:cs="仿宋"/>
          <w:kern w:val="0"/>
          <w:sz w:val="32"/>
          <w:szCs w:val="32"/>
        </w:rPr>
        <w:t>2022年4月19日通标联办发〔2022〕3号文件《关于组织申报2022年度南通市地方标准项目的通知》，文件指出为贯彻落实国家、省和市委、市政府对标准化工作的系列部署和要求，满足经济社会发展需求，全力构建南通标准体系，支撑高质量发展，根据《江苏省标准监督管理办法》、《江苏省地方标准管理规定》和《省质监局关于南京无锡常州南通市地方标准制定工作的批复》（苏质监复〔2018〕6号），现在全市范围内公开征集2022年度南通市地方标准项目建议。隨后由南通市市场监管局质量发展处推荐，经南通市市场监管局技术初审、立项审查、专家论证，并以通市监函【2022】121号《南通市市场监督管理局关于下达2022年度南通市地方标准项目计划的通知》正式批准立项：NT2022—</w:t>
      </w:r>
      <w:r>
        <w:rPr>
          <w:rFonts w:ascii="仿宋" w:hAnsi="仿宋" w:eastAsia="仿宋" w:cs="仿宋"/>
          <w:kern w:val="0"/>
          <w:sz w:val="32"/>
          <w:szCs w:val="32"/>
        </w:rPr>
        <w:t>27</w:t>
      </w:r>
      <w:r>
        <w:rPr>
          <w:rFonts w:hint="eastAsia" w:ascii="仿宋" w:hAnsi="仿宋" w:eastAsia="仿宋" w:cs="仿宋"/>
          <w:kern w:val="0"/>
          <w:sz w:val="32"/>
          <w:szCs w:val="32"/>
        </w:rPr>
        <w:t>《博士后科研工作站、江苏省博士后创新实践基地建设管理规范》。</w:t>
      </w:r>
    </w:p>
    <w:p>
      <w:pPr>
        <w:keepNext w:val="0"/>
        <w:keepLines w:val="0"/>
        <w:pageBreakBefore w:val="0"/>
        <w:widowControl w:val="0"/>
        <w:kinsoku/>
        <w:wordWrap/>
        <w:overflowPunct/>
        <w:topLinePunct w:val="0"/>
        <w:autoSpaceDE w:val="0"/>
        <w:autoSpaceDN w:val="0"/>
        <w:bidi w:val="0"/>
        <w:adjustRightInd/>
        <w:snapToGrid/>
        <w:spacing w:line="560" w:lineRule="exact"/>
        <w:ind w:left="788" w:right="1924"/>
        <w:jc w:val="left"/>
        <w:textAlignment w:val="auto"/>
        <w:rPr>
          <w:rFonts w:ascii="黑体" w:hAnsi="黑体" w:eastAsia="黑体" w:cs="黑体"/>
          <w:kern w:val="0"/>
          <w:sz w:val="32"/>
          <w:szCs w:val="32"/>
        </w:rPr>
      </w:pPr>
      <w:r>
        <w:rPr>
          <w:rFonts w:hint="eastAsia" w:ascii="黑体" w:hAnsi="黑体" w:eastAsia="黑体" w:cs="黑体"/>
          <w:w w:val="105"/>
          <w:kern w:val="0"/>
          <w:sz w:val="32"/>
          <w:szCs w:val="32"/>
        </w:rPr>
        <w:t>三、编制过程</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楷体" w:hAnsi="楷体" w:eastAsia="楷体" w:cs="楷体"/>
          <w:w w:val="105"/>
          <w:kern w:val="0"/>
          <w:sz w:val="32"/>
          <w:szCs w:val="32"/>
        </w:rPr>
      </w:pPr>
      <w:r>
        <w:rPr>
          <w:rFonts w:hint="eastAsia" w:ascii="楷体" w:hAnsi="楷体" w:eastAsia="楷体" w:cs="楷体"/>
          <w:w w:val="105"/>
          <w:kern w:val="0"/>
          <w:sz w:val="32"/>
          <w:szCs w:val="32"/>
        </w:rPr>
        <w:t>（一）项目参与单位</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72" w:firstLineChars="20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该标准由中国天楹股份有限公司主编，南通市人力资源和社会保障局、海安市人力资源和社会保障局、海安经济技术开发区管理委员会、海安市场监督管理局为参与单位。</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72" w:firstLineChars="200"/>
        <w:jc w:val="left"/>
        <w:textAlignment w:val="auto"/>
        <w:rPr>
          <w:rFonts w:ascii="楷体" w:hAnsi="楷体" w:eastAsia="楷体" w:cs="楷体"/>
          <w:w w:val="105"/>
          <w:kern w:val="0"/>
          <w:sz w:val="32"/>
          <w:szCs w:val="32"/>
        </w:rPr>
      </w:pPr>
      <w:r>
        <w:rPr>
          <w:rFonts w:hint="eastAsia" w:ascii="楷体" w:hAnsi="楷体" w:eastAsia="楷体" w:cs="楷体"/>
          <w:w w:val="105"/>
          <w:kern w:val="0"/>
          <w:sz w:val="32"/>
          <w:szCs w:val="32"/>
        </w:rPr>
        <w:t>（二）主要工作过程</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72" w:firstLineChars="20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第一阶段（2022年</w:t>
      </w:r>
      <w:r>
        <w:rPr>
          <w:rFonts w:ascii="仿宋" w:hAnsi="仿宋" w:eastAsia="仿宋" w:cs="仿宋"/>
          <w:w w:val="105"/>
          <w:kern w:val="0"/>
          <w:sz w:val="32"/>
          <w:szCs w:val="32"/>
        </w:rPr>
        <w:t>5</w:t>
      </w:r>
      <w:r>
        <w:rPr>
          <w:rFonts w:hint="eastAsia" w:ascii="仿宋" w:hAnsi="仿宋" w:eastAsia="仿宋" w:cs="仿宋"/>
          <w:w w:val="105"/>
          <w:kern w:val="0"/>
          <w:sz w:val="32"/>
          <w:szCs w:val="32"/>
        </w:rPr>
        <w:t>月至</w:t>
      </w:r>
      <w:r>
        <w:rPr>
          <w:rFonts w:ascii="仿宋" w:hAnsi="仿宋" w:eastAsia="仿宋" w:cs="仿宋"/>
          <w:w w:val="105"/>
          <w:kern w:val="0"/>
          <w:sz w:val="32"/>
          <w:szCs w:val="32"/>
        </w:rPr>
        <w:t>10</w:t>
      </w:r>
      <w:r>
        <w:rPr>
          <w:rFonts w:hint="eastAsia" w:ascii="仿宋" w:hAnsi="仿宋" w:eastAsia="仿宋" w:cs="仿宋"/>
          <w:w w:val="105"/>
          <w:kern w:val="0"/>
          <w:sz w:val="32"/>
          <w:szCs w:val="32"/>
        </w:rPr>
        <w:t>月）主要任务是《博士后科研工作站、江苏省博士后创新实践基地建设管理规范》起草，形成征求意见稿（草案）；第二阶段（202</w:t>
      </w:r>
      <w:r>
        <w:rPr>
          <w:rFonts w:ascii="仿宋" w:hAnsi="仿宋" w:eastAsia="仿宋" w:cs="仿宋"/>
          <w:w w:val="105"/>
          <w:kern w:val="0"/>
          <w:sz w:val="32"/>
          <w:szCs w:val="32"/>
        </w:rPr>
        <w:t>2</w:t>
      </w:r>
      <w:r>
        <w:rPr>
          <w:rFonts w:hint="eastAsia" w:ascii="仿宋" w:hAnsi="仿宋" w:eastAsia="仿宋" w:cs="仿宋"/>
          <w:w w:val="105"/>
          <w:kern w:val="0"/>
          <w:sz w:val="32"/>
          <w:szCs w:val="32"/>
        </w:rPr>
        <w:t>年</w:t>
      </w:r>
      <w:r>
        <w:rPr>
          <w:rFonts w:ascii="仿宋" w:hAnsi="仿宋" w:eastAsia="仿宋" w:cs="仿宋"/>
          <w:w w:val="105"/>
          <w:kern w:val="0"/>
          <w:sz w:val="32"/>
          <w:szCs w:val="32"/>
        </w:rPr>
        <w:t>10</w:t>
      </w:r>
      <w:r>
        <w:rPr>
          <w:rFonts w:hint="eastAsia" w:ascii="仿宋" w:hAnsi="仿宋" w:eastAsia="仿宋" w:cs="仿宋"/>
          <w:w w:val="105"/>
          <w:kern w:val="0"/>
          <w:sz w:val="32"/>
          <w:szCs w:val="32"/>
        </w:rPr>
        <w:t>月至</w:t>
      </w:r>
      <w:r>
        <w:rPr>
          <w:rFonts w:ascii="仿宋" w:hAnsi="仿宋" w:eastAsia="仿宋" w:cs="仿宋"/>
          <w:w w:val="105"/>
          <w:kern w:val="0"/>
          <w:sz w:val="32"/>
          <w:szCs w:val="32"/>
        </w:rPr>
        <w:t>12</w:t>
      </w:r>
      <w:r>
        <w:rPr>
          <w:rFonts w:hint="eastAsia" w:ascii="仿宋" w:hAnsi="仿宋" w:eastAsia="仿宋" w:cs="仿宋"/>
          <w:w w:val="105"/>
          <w:kern w:val="0"/>
          <w:sz w:val="32"/>
          <w:szCs w:val="32"/>
        </w:rPr>
        <w:t>月）主要任务是形成《博士后科研工作站、江苏省博士后创新实践基地建设管理规范》征求意见稿和编制说明阶段；第三阶段（（2023年</w:t>
      </w:r>
      <w:r>
        <w:rPr>
          <w:rFonts w:ascii="仿宋" w:hAnsi="仿宋" w:eastAsia="仿宋" w:cs="仿宋"/>
          <w:w w:val="105"/>
          <w:kern w:val="0"/>
          <w:sz w:val="32"/>
          <w:szCs w:val="32"/>
        </w:rPr>
        <w:t>1</w:t>
      </w:r>
      <w:r>
        <w:rPr>
          <w:rFonts w:hint="eastAsia" w:ascii="仿宋" w:hAnsi="仿宋" w:eastAsia="仿宋" w:cs="仿宋"/>
          <w:w w:val="105"/>
          <w:kern w:val="0"/>
          <w:sz w:val="32"/>
          <w:szCs w:val="32"/>
        </w:rPr>
        <w:t>月至</w:t>
      </w:r>
      <w:r>
        <w:rPr>
          <w:rFonts w:ascii="仿宋" w:hAnsi="仿宋" w:eastAsia="仿宋" w:cs="仿宋"/>
          <w:w w:val="105"/>
          <w:kern w:val="0"/>
          <w:sz w:val="32"/>
          <w:szCs w:val="32"/>
        </w:rPr>
        <w:t>7</w:t>
      </w:r>
      <w:r>
        <w:rPr>
          <w:rFonts w:hint="eastAsia" w:ascii="仿宋" w:hAnsi="仿宋" w:eastAsia="仿宋" w:cs="仿宋"/>
          <w:w w:val="105"/>
          <w:kern w:val="0"/>
          <w:sz w:val="32"/>
          <w:szCs w:val="32"/>
        </w:rPr>
        <w:t>月）主要任务是形成《博士后科研工作站、江苏省博士后创新实践基地建设管理规范》送审稿；第四阶段（2023年</w:t>
      </w:r>
      <w:r>
        <w:rPr>
          <w:rFonts w:ascii="仿宋" w:hAnsi="仿宋" w:eastAsia="仿宋" w:cs="仿宋"/>
          <w:w w:val="105"/>
          <w:kern w:val="0"/>
          <w:sz w:val="32"/>
          <w:szCs w:val="32"/>
        </w:rPr>
        <w:t>8</w:t>
      </w:r>
      <w:r>
        <w:rPr>
          <w:rFonts w:hint="eastAsia" w:ascii="仿宋" w:hAnsi="仿宋" w:eastAsia="仿宋" w:cs="仿宋"/>
          <w:w w:val="105"/>
          <w:kern w:val="0"/>
          <w:sz w:val="32"/>
          <w:szCs w:val="32"/>
        </w:rPr>
        <w:t>月）主要任务是形成《博士后科研工作站、江苏省博士后创新实践基地建设管理规范》报批稿；第五阶段（2023年</w:t>
      </w:r>
      <w:r>
        <w:rPr>
          <w:rFonts w:ascii="仿宋" w:hAnsi="仿宋" w:eastAsia="仿宋" w:cs="仿宋"/>
          <w:w w:val="105"/>
          <w:kern w:val="0"/>
          <w:sz w:val="32"/>
          <w:szCs w:val="32"/>
        </w:rPr>
        <w:t>9</w:t>
      </w:r>
      <w:r>
        <w:rPr>
          <w:rFonts w:hint="eastAsia" w:ascii="仿宋" w:hAnsi="仿宋" w:eastAsia="仿宋" w:cs="仿宋"/>
          <w:w w:val="105"/>
          <w:kern w:val="0"/>
          <w:sz w:val="32"/>
          <w:szCs w:val="32"/>
        </w:rPr>
        <w:t>月）主要任务是《博士后科研工作站、江苏省博士后创新实践基地建设管理规范》正式批准发布。</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8"/>
        <w:jc w:val="left"/>
        <w:textAlignment w:val="auto"/>
        <w:rPr>
          <w:rFonts w:ascii="仿宋" w:hAnsi="仿宋" w:eastAsia="仿宋" w:cs="仿宋"/>
          <w:b/>
          <w:bCs/>
          <w:w w:val="105"/>
          <w:kern w:val="0"/>
          <w:sz w:val="32"/>
          <w:szCs w:val="32"/>
        </w:rPr>
      </w:pPr>
      <w:r>
        <w:rPr>
          <w:rFonts w:hint="eastAsia" w:ascii="仿宋" w:hAnsi="仿宋" w:eastAsia="仿宋" w:cs="仿宋"/>
          <w:b/>
          <w:bCs/>
          <w:w w:val="105"/>
          <w:kern w:val="0"/>
          <w:sz w:val="32"/>
          <w:szCs w:val="32"/>
        </w:rPr>
        <w:t>目前完成的主要工作：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1.组建《博士后科研工作站、江苏省博士后创新实践基地建设管理规范》起草小组、成立标准起草小组办公室，对标准起草进行分工；</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2.召开第一次《博士后科研工作站、江苏省博士后创新实践基地建设管理规范》南通市地方标准起草组会议：介绍《博士后科研工作站、江苏省博士后创新实践基地建设管理规范》地方标准相关立项、批准事宜；学习《南通市地方标准修订程序指引》；讨论《博士后科研工作站、江苏省博士后创新实践基地建设管理规范》南通市地方标准起草计划；研讨《博士后科研工作站、江苏省博士后创新实践基地建设管理规范》（草案）基本框架设想。</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72" w:firstLineChars="20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3.组织外部交流调研，我们对常州、苏州部分优秀博后工作站管理经验进行调研和走访，充分地听取和征求当地人社部门和优秀工作站的意见建议，收集信息、筛选分析，掌握第一手资料。采取座谈会、研讨会、查阅相关资料等方式，先后调查了其他省市管理规范以及优秀博后工作站管理经验，全面调查了南通地区博后工作站的现状，弄清了目前管理的缺陷和短板，以及对开展博后工作站管理的意见和建议。通过调研座谈获取了大量有价值的信息，使我们对博后工作站管理现状及未来期望有了一个清晰的了解，并对起草《博士后科研工作站、江苏省博士后创新实践基地建设管理规范》标准增加了迫切性和针对性。</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40"/>
        <w:jc w:val="left"/>
        <w:textAlignment w:val="auto"/>
        <w:rPr>
          <w:rFonts w:ascii="仿宋" w:hAnsi="仿宋" w:eastAsia="仿宋" w:cs="仿宋"/>
          <w:kern w:val="0"/>
          <w:sz w:val="32"/>
          <w:szCs w:val="32"/>
        </w:rPr>
      </w:pPr>
      <w:r>
        <w:rPr>
          <w:rFonts w:hint="eastAsia" w:ascii="仿宋" w:hAnsi="仿宋" w:eastAsia="仿宋" w:cs="仿宋"/>
          <w:kern w:val="0"/>
          <w:sz w:val="32"/>
          <w:szCs w:val="32"/>
        </w:rPr>
        <w:t>4.确定了《博士后科研工作站、江苏省博士后创新实践基地建设管理规范》基本框架</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起草小组成员认真学习了</w:t>
      </w:r>
      <w:r>
        <w:rPr>
          <w:rFonts w:hint="eastAsia" w:ascii="仿宋" w:hAnsi="仿宋" w:eastAsia="仿宋" w:cs="仿宋"/>
          <w:kern w:val="0"/>
          <w:sz w:val="32"/>
          <w:szCs w:val="32"/>
        </w:rPr>
        <w:tab/>
      </w:r>
      <w:r>
        <w:rPr>
          <w:rFonts w:ascii="仿宋" w:hAnsi="仿宋" w:eastAsia="仿宋" w:cs="仿宋"/>
          <w:kern w:val="0"/>
          <w:sz w:val="32"/>
          <w:szCs w:val="32"/>
        </w:rPr>
        <w:t>《关于印发&lt;博士后管理工作规定&gt;的通知》（国人部发〔2006〕149号）</w:t>
      </w:r>
      <w:r>
        <w:rPr>
          <w:rFonts w:hint="eastAsia" w:ascii="仿宋" w:hAnsi="仿宋" w:eastAsia="仿宋" w:cs="仿宋"/>
          <w:kern w:val="0"/>
          <w:sz w:val="32"/>
          <w:szCs w:val="32"/>
        </w:rPr>
        <w:t>、</w:t>
      </w:r>
      <w:r>
        <w:rPr>
          <w:rFonts w:ascii="仿宋" w:hAnsi="仿宋" w:eastAsia="仿宋" w:cs="仿宋"/>
          <w:kern w:val="0"/>
          <w:sz w:val="32"/>
          <w:szCs w:val="32"/>
        </w:rPr>
        <w:t>《国务院办公厅关于改革完善博士后制度的意见》（国办发〔2015〕87号）</w:t>
      </w:r>
      <w:r>
        <w:rPr>
          <w:rFonts w:hint="eastAsia" w:ascii="仿宋" w:hAnsi="仿宋" w:eastAsia="仿宋" w:cs="仿宋"/>
          <w:kern w:val="0"/>
          <w:sz w:val="32"/>
          <w:szCs w:val="32"/>
        </w:rPr>
        <w:t>、</w:t>
      </w:r>
      <w:r>
        <w:rPr>
          <w:rFonts w:ascii="仿宋" w:hAnsi="仿宋" w:eastAsia="仿宋" w:cs="仿宋"/>
          <w:kern w:val="0"/>
          <w:sz w:val="32"/>
          <w:szCs w:val="32"/>
        </w:rPr>
        <w:t>《关于贯彻落实&lt;国务院办公厅关于改革完善博士后制度的意见&gt;有关问题的通知》（人社部发〔2017〕20号）</w:t>
      </w:r>
      <w:r>
        <w:rPr>
          <w:rFonts w:hint="eastAsia" w:ascii="仿宋" w:hAnsi="仿宋" w:eastAsia="仿宋" w:cs="仿宋"/>
          <w:kern w:val="0"/>
          <w:sz w:val="32"/>
          <w:szCs w:val="32"/>
        </w:rPr>
        <w:t>、</w:t>
      </w:r>
      <w:r>
        <w:rPr>
          <w:rFonts w:ascii="仿宋" w:hAnsi="仿宋" w:eastAsia="仿宋" w:cs="仿宋"/>
          <w:kern w:val="0"/>
          <w:sz w:val="32"/>
          <w:szCs w:val="32"/>
        </w:rPr>
        <w:t>《江苏省博士后管理工作实施办法》（苏人社规〔2011〕3 号）</w:t>
      </w:r>
      <w:r>
        <w:rPr>
          <w:rFonts w:hint="eastAsia" w:ascii="仿宋" w:hAnsi="仿宋" w:eastAsia="仿宋" w:cs="仿宋"/>
          <w:kern w:val="0"/>
          <w:sz w:val="32"/>
          <w:szCs w:val="32"/>
        </w:rPr>
        <w:t>、</w:t>
      </w:r>
      <w:r>
        <w:rPr>
          <w:rFonts w:ascii="仿宋" w:hAnsi="仿宋" w:eastAsia="仿宋" w:cs="仿宋"/>
          <w:kern w:val="0"/>
          <w:sz w:val="32"/>
          <w:szCs w:val="32"/>
        </w:rPr>
        <w:t>《省人力资源社会保障厅关于开展2022年博士后科研工作站新设站申报工作的通知》（苏人社函〔2022〕117号）</w:t>
      </w:r>
      <w:r>
        <w:rPr>
          <w:rFonts w:hint="eastAsia" w:ascii="仿宋" w:hAnsi="仿宋" w:eastAsia="仿宋" w:cs="仿宋"/>
          <w:kern w:val="0"/>
          <w:sz w:val="32"/>
          <w:szCs w:val="32"/>
        </w:rPr>
        <w:t>、</w:t>
      </w:r>
      <w:r>
        <w:rPr>
          <w:rFonts w:ascii="仿宋" w:hAnsi="仿宋" w:eastAsia="仿宋" w:cs="仿宋"/>
          <w:kern w:val="0"/>
          <w:sz w:val="32"/>
          <w:szCs w:val="32"/>
        </w:rPr>
        <w:t>《省人力资源社会保障厅关于开展2021年江苏省博士后创新实践基地申报工作的通知》（苏人社函〔2021〕303号）</w:t>
      </w:r>
      <w:r>
        <w:rPr>
          <w:rFonts w:hint="eastAsia" w:ascii="仿宋" w:hAnsi="仿宋" w:eastAsia="仿宋" w:cs="仿宋"/>
          <w:kern w:val="0"/>
          <w:sz w:val="32"/>
          <w:szCs w:val="32"/>
        </w:rPr>
        <w:t>、</w:t>
      </w:r>
      <w:r>
        <w:rPr>
          <w:rFonts w:ascii="仿宋" w:hAnsi="仿宋" w:eastAsia="仿宋" w:cs="仿宋"/>
          <w:kern w:val="0"/>
          <w:sz w:val="32"/>
          <w:szCs w:val="32"/>
        </w:rPr>
        <w:t>《江苏省卓越博士后计划实施办法（试行）》</w:t>
      </w:r>
      <w:r>
        <w:rPr>
          <w:rFonts w:hint="eastAsia" w:ascii="仿宋" w:hAnsi="仿宋" w:eastAsia="仿宋" w:cs="仿宋"/>
          <w:kern w:val="0"/>
          <w:sz w:val="32"/>
          <w:szCs w:val="32"/>
        </w:rPr>
        <w:t>、</w:t>
      </w:r>
      <w:r>
        <w:rPr>
          <w:rFonts w:ascii="仿宋" w:hAnsi="仿宋" w:eastAsia="仿宋" w:cs="仿宋"/>
          <w:kern w:val="0"/>
          <w:sz w:val="32"/>
          <w:szCs w:val="32"/>
        </w:rPr>
        <w:t>《江苏省博士后科研资助计划管理办法》</w:t>
      </w:r>
      <w:r>
        <w:rPr>
          <w:rFonts w:hint="eastAsia" w:ascii="仿宋" w:hAnsi="仿宋" w:eastAsia="仿宋" w:cs="仿宋"/>
          <w:kern w:val="0"/>
          <w:sz w:val="32"/>
          <w:szCs w:val="32"/>
        </w:rPr>
        <w:t>、</w:t>
      </w:r>
      <w:r>
        <w:rPr>
          <w:rFonts w:ascii="仿宋" w:hAnsi="仿宋" w:eastAsia="仿宋" w:cs="仿宋"/>
          <w:kern w:val="0"/>
          <w:sz w:val="32"/>
          <w:szCs w:val="32"/>
        </w:rPr>
        <w:t>全国博士后管委会办公室关于改进博士后进出站有关工作的通知》（博管办〔2018〕121号）</w:t>
      </w:r>
      <w:r>
        <w:rPr>
          <w:rFonts w:hint="eastAsia" w:ascii="仿宋" w:hAnsi="仿宋" w:eastAsia="仿宋" w:cs="仿宋"/>
          <w:kern w:val="0"/>
          <w:sz w:val="32"/>
          <w:szCs w:val="32"/>
        </w:rPr>
        <w:t>等标准与文件，采用头脑风暴法，广开言路、广集智慧，大胆创新探索，同时还征求了南通市、苏州市、常州市人社主管部门的意见，明确定位、突出管理创新的思路，搭建《博士后科研工作站、江苏省博士后创新实践基地建设管理规范》基本架构、章节安排：引言、前言、主体部分；其中主体部分包括：范围、规范性引用文件、术语定义、建站条件、工作站申请、创新基地申请、运行管理、评估考核，以及附录。</w:t>
      </w:r>
    </w:p>
    <w:p>
      <w:pPr>
        <w:keepNext w:val="0"/>
        <w:keepLines w:val="0"/>
        <w:pageBreakBefore w:val="0"/>
        <w:widowControl w:val="0"/>
        <w:kinsoku/>
        <w:wordWrap/>
        <w:overflowPunct/>
        <w:topLinePunct w:val="0"/>
        <w:autoSpaceDE w:val="0"/>
        <w:autoSpaceDN w:val="0"/>
        <w:bidi w:val="0"/>
        <w:adjustRightInd/>
        <w:snapToGrid/>
        <w:spacing w:line="560" w:lineRule="exact"/>
        <w:ind w:right="160"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5.采用研讨、起草、再研讨多轮反复的起草方式</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严格按照“保质量、易操作、有突破”的标准要求，多轮次反复，达成共识，达成目标。</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一是起草小组成员召开专题会议，全面理解和深刻领会《博士后科研工作站、江苏省博士后创新实践基地建设管理规范》的编制的基本思路和目的，统一思想认识，形成高度共识。</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二是起草小组成员召开研讨会，对各章节的布局、层次及表述进行充分讨论并起草。</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ascii="仿宋" w:hAnsi="仿宋" w:eastAsia="仿宋" w:cs="仿宋"/>
          <w:w w:val="105"/>
          <w:kern w:val="0"/>
          <w:sz w:val="32"/>
          <w:szCs w:val="32"/>
        </w:rPr>
      </w:pPr>
      <w:r>
        <w:rPr>
          <w:rFonts w:hint="eastAsia" w:ascii="仿宋" w:hAnsi="仿宋" w:eastAsia="仿宋" w:cs="仿宋"/>
          <w:w w:val="105"/>
          <w:kern w:val="0"/>
          <w:sz w:val="32"/>
          <w:szCs w:val="32"/>
        </w:rPr>
        <w:t>三是在草稿基础上，主要起草人进行统筹修改完善，通过前后多次反复讨论修改形成《博士后科研工作站、江苏省博士后创新实践基地建设管理规范》征求意见稿（草案）。</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670"/>
        <w:jc w:val="left"/>
        <w:textAlignment w:val="auto"/>
        <w:rPr>
          <w:rFonts w:hint="eastAsia" w:ascii="仿宋" w:hAnsi="仿宋" w:eastAsia="仿宋" w:cs="仿宋"/>
          <w:w w:val="105"/>
          <w:kern w:val="0"/>
          <w:sz w:val="32"/>
          <w:szCs w:val="32"/>
        </w:rPr>
      </w:pPr>
      <w:r>
        <w:rPr>
          <w:rFonts w:hint="eastAsia" w:ascii="仿宋" w:hAnsi="仿宋" w:eastAsia="仿宋" w:cs="仿宋"/>
          <w:w w:val="105"/>
          <w:kern w:val="0"/>
          <w:sz w:val="32"/>
          <w:szCs w:val="32"/>
        </w:rPr>
        <w:t>四是通过南通人社局的端口对本市各设站单位进行意见征集，并结合反馈意见充分研讨修改。</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160" w:firstLine="700"/>
        <w:jc w:val="left"/>
        <w:textAlignment w:val="auto"/>
        <w:rPr>
          <w:rFonts w:ascii="黑体" w:hAnsi="黑体" w:eastAsia="黑体" w:cs="黑体"/>
          <w:kern w:val="0"/>
          <w:sz w:val="32"/>
          <w:szCs w:val="32"/>
        </w:rPr>
      </w:pPr>
      <w:r>
        <w:rPr>
          <w:rFonts w:hint="eastAsia" w:ascii="黑体" w:hAnsi="黑体" w:eastAsia="黑体" w:cs="黑体"/>
          <w:w w:val="110"/>
          <w:kern w:val="0"/>
          <w:sz w:val="32"/>
          <w:szCs w:val="32"/>
        </w:rPr>
        <w:t>四、《博士后科研工作站、江苏省博士后创新实践基地建设管理规范》编制原则和主要内容的确定依据</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1.《博士后科研工作站、江苏省博士后创新实践基地建设管理规范》编制原则</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1.1明确定位</w:t>
      </w:r>
    </w:p>
    <w:p>
      <w:pPr>
        <w:keepNext w:val="0"/>
        <w:keepLines w:val="0"/>
        <w:pageBreakBefore w:val="0"/>
        <w:widowControl w:val="0"/>
        <w:kinsoku/>
        <w:wordWrap/>
        <w:overflowPunct/>
        <w:topLinePunct w:val="0"/>
        <w:autoSpaceDE w:val="0"/>
        <w:autoSpaceDN w:val="0"/>
        <w:bidi w:val="0"/>
        <w:adjustRightInd/>
        <w:snapToGrid/>
        <w:spacing w:line="560" w:lineRule="exact"/>
        <w:ind w:right="98"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博士后科研工作站、江苏省博士后创新实践基地建设管理规范》是南通博士后工作站管理工作的创新举措，是指导博后工作站和省创新基地科学、系统、高效、规范地开展工作及考核评价，实施持续改进的工具。企业拿到标准就知道怎么去开展设站及管理运行工作，也就是看得懂，弄得明，怎么建站？怎么运作？本标准在内容上要简洁，易理解，易操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1.2突出创新价值</w:t>
      </w:r>
    </w:p>
    <w:p>
      <w:pPr>
        <w:keepNext w:val="0"/>
        <w:keepLines w:val="0"/>
        <w:pageBreakBefore w:val="0"/>
        <w:widowControl w:val="0"/>
        <w:kinsoku/>
        <w:wordWrap/>
        <w:overflowPunct/>
        <w:topLinePunct w:val="0"/>
        <w:autoSpaceDE w:val="0"/>
        <w:autoSpaceDN w:val="0"/>
        <w:bidi w:val="0"/>
        <w:adjustRightInd/>
        <w:snapToGrid/>
        <w:spacing w:line="560" w:lineRule="exact"/>
        <w:ind w:right="98"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《博士后科研工作站、江苏省博士后创新实践基地建设管理规范》标准是我省首个关于博后工作站的地方标准，适用于南通市内博士后科研工作站、江苏省博士后创新实践基地的建设和管理。</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1.3《博士后科研工作站、江苏省博士后创新实践基地建设管理规范》主要内容的确定依据</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依据国家和省级博后主管部门下发的各项文件，确定标准主体内容。</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98" w:firstLine="640"/>
        <w:textAlignment w:val="auto"/>
        <w:rPr>
          <w:rFonts w:ascii="仿宋" w:hAnsi="仿宋" w:eastAsia="仿宋" w:cs="仿宋"/>
          <w:kern w:val="0"/>
          <w:sz w:val="32"/>
          <w:szCs w:val="32"/>
        </w:rPr>
      </w:pPr>
      <w:r>
        <w:rPr>
          <w:rFonts w:hint="eastAsia" w:ascii="仿宋" w:hAnsi="仿宋" w:eastAsia="仿宋" w:cs="仿宋"/>
          <w:kern w:val="0"/>
          <w:sz w:val="32"/>
          <w:szCs w:val="32"/>
        </w:rPr>
        <w:t>1.4实地调研</w:t>
      </w:r>
    </w:p>
    <w:p>
      <w:pPr>
        <w:keepNext w:val="0"/>
        <w:keepLines w:val="0"/>
        <w:pageBreakBefore w:val="0"/>
        <w:widowControl w:val="0"/>
        <w:kinsoku/>
        <w:wordWrap/>
        <w:overflowPunct/>
        <w:topLinePunct w:val="0"/>
        <w:autoSpaceDE w:val="0"/>
        <w:autoSpaceDN w:val="0"/>
        <w:bidi w:val="0"/>
        <w:adjustRightInd/>
        <w:snapToGrid/>
        <w:spacing w:line="560" w:lineRule="exact"/>
        <w:ind w:right="98"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为使本标准更好地与工作站实际管理运作相结合，我们针对性走访了苏州吴江区人社部门及3家优秀设站单位、常州人社部门及3家优秀设站单位，并在南通市人力资源和社会保障局的组织下，参加了设站单位座谈会，汲取各地及各设站单位开展管理工作的好方法、好经验，成就地方标准的特色，让标准更具指导性、操作性、实用性。</w:t>
      </w:r>
    </w:p>
    <w:p>
      <w:pPr>
        <w:keepNext w:val="0"/>
        <w:keepLines w:val="0"/>
        <w:pageBreakBefore w:val="0"/>
        <w:widowControl w:val="0"/>
        <w:kinsoku/>
        <w:wordWrap/>
        <w:overflowPunct/>
        <w:topLinePunct w:val="0"/>
        <w:autoSpaceDE w:val="0"/>
        <w:autoSpaceDN w:val="0"/>
        <w:bidi w:val="0"/>
        <w:adjustRightInd/>
        <w:snapToGrid/>
        <w:spacing w:line="560" w:lineRule="exact"/>
        <w:ind w:left="150" w:right="170" w:firstLine="640"/>
        <w:jc w:val="left"/>
        <w:textAlignment w:val="auto"/>
        <w:rPr>
          <w:rFonts w:ascii="黑体" w:hAnsi="黑体" w:eastAsia="黑体" w:cs="黑体"/>
          <w:kern w:val="0"/>
          <w:sz w:val="32"/>
          <w:szCs w:val="32"/>
        </w:rPr>
      </w:pPr>
      <w:r>
        <w:rPr>
          <w:rFonts w:hint="eastAsia" w:ascii="黑体" w:hAnsi="黑体" w:eastAsia="黑体" w:cs="黑体"/>
          <w:kern w:val="0"/>
          <w:sz w:val="32"/>
          <w:szCs w:val="32"/>
        </w:rPr>
        <w:t>五、重大意见分歧的处理依据和结果</w:t>
      </w:r>
    </w:p>
    <w:p>
      <w:pPr>
        <w:keepNext w:val="0"/>
        <w:keepLines w:val="0"/>
        <w:pageBreakBefore w:val="0"/>
        <w:widowControl w:val="0"/>
        <w:kinsoku/>
        <w:wordWrap/>
        <w:overflowPunct/>
        <w:topLinePunct w:val="0"/>
        <w:autoSpaceDE w:val="0"/>
        <w:autoSpaceDN w:val="0"/>
        <w:bidi w:val="0"/>
        <w:adjustRightInd/>
        <w:snapToGrid/>
        <w:spacing w:line="560" w:lineRule="exact"/>
        <w:ind w:left="150" w:right="170" w:firstLine="640"/>
        <w:jc w:val="left"/>
        <w:textAlignment w:val="auto"/>
        <w:rPr>
          <w:rFonts w:ascii="仿宋" w:hAnsi="仿宋" w:eastAsia="仿宋" w:cs="仿宋"/>
          <w:kern w:val="0"/>
          <w:sz w:val="32"/>
          <w:szCs w:val="32"/>
        </w:rPr>
      </w:pPr>
      <w:r>
        <w:rPr>
          <w:rFonts w:hint="eastAsia" w:ascii="仿宋" w:hAnsi="仿宋" w:eastAsia="仿宋" w:cs="仿宋"/>
          <w:kern w:val="0"/>
          <w:sz w:val="32"/>
          <w:szCs w:val="32"/>
        </w:rPr>
        <w:t>无</w:t>
      </w:r>
    </w:p>
    <w:p>
      <w:pPr>
        <w:keepNext w:val="0"/>
        <w:keepLines w:val="0"/>
        <w:pageBreakBefore w:val="0"/>
        <w:widowControl w:val="0"/>
        <w:kinsoku/>
        <w:wordWrap/>
        <w:overflowPunct/>
        <w:topLinePunct w:val="0"/>
        <w:autoSpaceDE w:val="0"/>
        <w:autoSpaceDN w:val="0"/>
        <w:bidi w:val="0"/>
        <w:adjustRightInd/>
        <w:snapToGrid/>
        <w:spacing w:line="560" w:lineRule="exact"/>
        <w:ind w:left="150" w:right="170" w:firstLine="640"/>
        <w:jc w:val="left"/>
        <w:textAlignment w:val="auto"/>
        <w:rPr>
          <w:rFonts w:ascii="黑体" w:hAnsi="黑体" w:eastAsia="黑体" w:cs="黑体"/>
          <w:kern w:val="0"/>
          <w:sz w:val="32"/>
          <w:szCs w:val="32"/>
        </w:rPr>
      </w:pPr>
      <w:r>
        <w:rPr>
          <w:rFonts w:hint="eastAsia" w:ascii="黑体" w:hAnsi="黑体" w:eastAsia="黑体" w:cs="黑体"/>
          <w:kern w:val="0"/>
          <w:sz w:val="32"/>
          <w:szCs w:val="32"/>
        </w:rPr>
        <w:t>六、与相关法律法规和标准的关系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博士后科研工作站暂无现行有效国家标准、行业标准、本省、市地方标准及立项计划，本标准的制定符合相关法律法规及强制性标准。本标准参考文件主要如下：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 xml:space="preserve">[1] 《关于印发&lt;博士后管理工作规定&gt;的通知》（国人部发〔2006〕149号）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 xml:space="preserve">[2] 《国务院办公厅关于改革完善博士后制度的意见》（国办发〔2015〕87号）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[3] 《关于贯彻落实&lt;国务院办公厅关于改革完善博士后制度的意见&gt;有关问题的通知》（人社部发〔2017〕20号）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[4] 《江苏省博士后管理工作实施办法》（苏人社规〔2011〕3 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[5] 《省人力资源社会保障厅关于开展2022年博士后科研工作站新设站申报工作的通知》（苏人社函〔2022〕117号）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[6] 《省人力资源社会保障厅关于开展2021年江苏省博士后创新实践基地申报工作的通知》（苏人社函〔2021〕303号）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[7] 《江苏省卓越博士后计划实施办法（试行）》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[8]《江苏省博士后科研资助计划管理办法》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ascii="仿宋" w:hAnsi="仿宋" w:eastAsia="仿宋" w:cs="仿宋"/>
          <w:kern w:val="0"/>
          <w:sz w:val="32"/>
          <w:szCs w:val="32"/>
        </w:rPr>
        <w:t>[9] 《全国博士后管委会办公室关于改进博士后进出站有关工作的通知》（博管办〔2018〕121号）</w:t>
      </w:r>
    </w:p>
    <w:p>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00"/>
        <w:jc w:val="left"/>
        <w:textAlignment w:val="auto"/>
        <w:rPr>
          <w:rFonts w:ascii="黑体" w:hAnsi="黑体" w:eastAsia="黑体" w:cs="黑体"/>
          <w:kern w:val="0"/>
          <w:sz w:val="32"/>
          <w:szCs w:val="32"/>
        </w:rPr>
      </w:pPr>
      <w:r>
        <w:rPr>
          <w:rFonts w:hint="eastAsia" w:ascii="黑体" w:hAnsi="黑体" w:eastAsia="黑体" w:cs="黑体"/>
          <w:w w:val="110"/>
          <w:kern w:val="0"/>
          <w:sz w:val="32"/>
          <w:szCs w:val="32"/>
        </w:rPr>
        <w:t>七、实施推广建议</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1）在标准起草、征求意见等阶段，在人社局统筹下，向相关行业宣传标准内容和技术背景，广泛征求意见；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2）在标准发布后，做好宣传工作。在人社局统筹下，利用企业技术交流、行业交流等机会，向设站（基地）单位介绍标准内容，全面提高应用水平；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3）在人社局统筹下，向符合条件的申报单位提供申报指导。</w:t>
      </w:r>
    </w:p>
    <w:p>
      <w:pPr>
        <w:keepNext w:val="0"/>
        <w:keepLines w:val="0"/>
        <w:pageBreakBefore w:val="0"/>
        <w:widowControl w:val="0"/>
        <w:kinsoku/>
        <w:wordWrap/>
        <w:overflowPunct/>
        <w:topLinePunct w:val="0"/>
        <w:autoSpaceDE w:val="0"/>
        <w:autoSpaceDN w:val="0"/>
        <w:bidi w:val="0"/>
        <w:adjustRightInd/>
        <w:snapToGrid/>
        <w:spacing w:line="560" w:lineRule="exact"/>
        <w:ind w:left="787"/>
        <w:jc w:val="left"/>
        <w:textAlignment w:val="auto"/>
        <w:rPr>
          <w:rFonts w:ascii="黑体" w:hAnsi="黑体" w:eastAsia="黑体" w:cs="黑体"/>
          <w:kern w:val="0"/>
          <w:sz w:val="32"/>
          <w:szCs w:val="32"/>
        </w:rPr>
      </w:pPr>
      <w:r>
        <w:rPr>
          <w:rFonts w:hint="eastAsia" w:ascii="黑体" w:hAnsi="黑体" w:eastAsia="黑体" w:cs="黑体"/>
          <w:w w:val="110"/>
          <w:kern w:val="0"/>
          <w:sz w:val="32"/>
          <w:szCs w:val="32"/>
        </w:rPr>
        <w:t>八、其他应当说明的事项</w:t>
      </w:r>
    </w:p>
    <w:p>
      <w:pPr>
        <w:keepNext w:val="0"/>
        <w:keepLines w:val="0"/>
        <w:pageBreakBefore w:val="0"/>
        <w:widowControl w:val="0"/>
        <w:kinsoku/>
        <w:wordWrap/>
        <w:overflowPunct/>
        <w:topLinePunct w:val="0"/>
        <w:autoSpaceDE w:val="0"/>
        <w:autoSpaceDN w:val="0"/>
        <w:bidi w:val="0"/>
        <w:adjustRightInd/>
        <w:snapToGrid/>
        <w:spacing w:line="560" w:lineRule="exact"/>
        <w:ind w:left="168" w:right="160" w:firstLine="632"/>
        <w:jc w:val="left"/>
        <w:textAlignment w:val="auto"/>
        <w:rPr>
          <w:rFonts w:ascii="仿宋" w:hAnsi="仿宋" w:eastAsia="仿宋" w:cs="仿宋"/>
          <w:kern w:val="0"/>
          <w:sz w:val="32"/>
          <w:szCs w:val="32"/>
        </w:rPr>
      </w:pPr>
      <w:r>
        <w:rPr>
          <w:rFonts w:hint="eastAsia" w:ascii="仿宋" w:hAnsi="仿宋" w:eastAsia="仿宋" w:cs="仿宋"/>
          <w:kern w:val="0"/>
          <w:sz w:val="32"/>
          <w:szCs w:val="32"/>
        </w:rPr>
        <w:t>无</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978"/>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zA4ZDY0NWQ1NjE4YTA0OWMwYzdjZDE1YzljMzMifQ=="/>
  </w:docVars>
  <w:rsids>
    <w:rsidRoot w:val="00CE7995"/>
    <w:rsid w:val="0000054A"/>
    <w:rsid w:val="000300B9"/>
    <w:rsid w:val="000415B2"/>
    <w:rsid w:val="00071705"/>
    <w:rsid w:val="000E41B3"/>
    <w:rsid w:val="001439E3"/>
    <w:rsid w:val="0014461D"/>
    <w:rsid w:val="001550FE"/>
    <w:rsid w:val="001B1DE8"/>
    <w:rsid w:val="001C62DA"/>
    <w:rsid w:val="00235C73"/>
    <w:rsid w:val="002B0430"/>
    <w:rsid w:val="002B42E8"/>
    <w:rsid w:val="003812CE"/>
    <w:rsid w:val="00391193"/>
    <w:rsid w:val="003C2BCD"/>
    <w:rsid w:val="003E29A0"/>
    <w:rsid w:val="00473F97"/>
    <w:rsid w:val="004E725C"/>
    <w:rsid w:val="005114BC"/>
    <w:rsid w:val="005501BF"/>
    <w:rsid w:val="00550C29"/>
    <w:rsid w:val="00550DCD"/>
    <w:rsid w:val="005B3330"/>
    <w:rsid w:val="005C33E2"/>
    <w:rsid w:val="00630E34"/>
    <w:rsid w:val="00636524"/>
    <w:rsid w:val="00661611"/>
    <w:rsid w:val="0077118C"/>
    <w:rsid w:val="00821B3D"/>
    <w:rsid w:val="0085026F"/>
    <w:rsid w:val="008A3384"/>
    <w:rsid w:val="008B14D9"/>
    <w:rsid w:val="00923A20"/>
    <w:rsid w:val="009C4741"/>
    <w:rsid w:val="009D4B93"/>
    <w:rsid w:val="00A154B7"/>
    <w:rsid w:val="00A4503D"/>
    <w:rsid w:val="00A63C1C"/>
    <w:rsid w:val="00A73F69"/>
    <w:rsid w:val="00A94B4C"/>
    <w:rsid w:val="00AA1E20"/>
    <w:rsid w:val="00AA4829"/>
    <w:rsid w:val="00AE0916"/>
    <w:rsid w:val="00AF7846"/>
    <w:rsid w:val="00B05447"/>
    <w:rsid w:val="00B75FA4"/>
    <w:rsid w:val="00B90862"/>
    <w:rsid w:val="00B95D1E"/>
    <w:rsid w:val="00BB44D4"/>
    <w:rsid w:val="00BC26BA"/>
    <w:rsid w:val="00BE7F3A"/>
    <w:rsid w:val="00C929B8"/>
    <w:rsid w:val="00CA7937"/>
    <w:rsid w:val="00CE7995"/>
    <w:rsid w:val="00D56B99"/>
    <w:rsid w:val="00D70A78"/>
    <w:rsid w:val="00DD1AC5"/>
    <w:rsid w:val="00DF5187"/>
    <w:rsid w:val="00E21908"/>
    <w:rsid w:val="00F10934"/>
    <w:rsid w:val="00FB79DD"/>
    <w:rsid w:val="00FD4ACF"/>
    <w:rsid w:val="00FD4DC6"/>
    <w:rsid w:val="24701E8E"/>
    <w:rsid w:val="4A985509"/>
    <w:rsid w:val="4B734FD9"/>
    <w:rsid w:val="558E2ED2"/>
    <w:rsid w:val="6B85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591</Words>
  <Characters>3370</Characters>
  <Lines>28</Lines>
  <Paragraphs>7</Paragraphs>
  <TotalTime>4</TotalTime>
  <ScaleCrop>false</ScaleCrop>
  <LinksUpToDate>false</LinksUpToDate>
  <CharactersWithSpaces>3954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2023-07-05T03:55:00Z</dcterms:created>
  <dc:creator>x'j'p</dc:creator>
  <cp:lastModifiedBy>朱智荣</cp:lastModifiedBy>
  <dcterms:modified xsi:type="dcterms:W3CDTF">2023-11-18T08:17:46Z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C4E4AB1B5F3A47CD9027441111BC874F</vt:lpwstr>
  </property>
</Properties>
</file>