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00" w:lineRule="auto"/>
        <w:jc w:val="center"/>
        <w:outlineLvl w:val="0"/>
        <w:rPr>
          <w:rFonts w:hint="eastAsia" w:ascii="仿宋" w:hAnsi="仿宋" w:eastAsia="仿宋" w:cs="仿宋"/>
          <w:b/>
          <w:bCs/>
          <w:szCs w:val="21"/>
          <w:lang w:val="zh-CN"/>
        </w:rPr>
      </w:pPr>
      <w:r>
        <w:rPr>
          <w:rFonts w:hint="eastAsia" w:ascii="仿宋" w:hAnsi="仿宋" w:eastAsia="仿宋" w:cs="仿宋"/>
          <w:b/>
          <w:bCs/>
          <w:sz w:val="36"/>
          <w:szCs w:val="36"/>
          <w:lang w:val="zh-CN"/>
        </w:rPr>
        <w:t>项目需求</w:t>
      </w:r>
    </w:p>
    <w:p>
      <w:pPr>
        <w:snapToGrid w:val="0"/>
        <w:spacing w:line="300" w:lineRule="auto"/>
        <w:ind w:firstLine="562" w:firstLineChars="200"/>
        <w:contextualSpacing/>
        <w:rPr>
          <w:rFonts w:hint="eastAsia" w:ascii="仿宋" w:hAnsi="仿宋" w:eastAsia="仿宋" w:cs="仿宋"/>
          <w:b/>
          <w:sz w:val="28"/>
          <w:szCs w:val="28"/>
        </w:rPr>
      </w:pPr>
    </w:p>
    <w:p>
      <w:pPr>
        <w:spacing w:line="460" w:lineRule="exact"/>
        <w:ind w:firstLine="482" w:firstLineChars="200"/>
        <w:rPr>
          <w:rFonts w:hint="eastAsia" w:ascii="仿宋" w:hAnsi="仿宋" w:eastAsia="仿宋" w:cs="仿宋"/>
          <w:b/>
          <w:bCs/>
          <w:sz w:val="24"/>
          <w:szCs w:val="24"/>
          <w:lang w:val="zh-CN"/>
        </w:rPr>
      </w:pPr>
      <w:bookmarkStart w:id="0" w:name="_GoBack"/>
      <w:bookmarkEnd w:id="0"/>
      <w:r>
        <w:rPr>
          <w:rFonts w:hint="eastAsia" w:ascii="仿宋" w:hAnsi="仿宋" w:eastAsia="仿宋" w:cs="仿宋"/>
          <w:b/>
          <w:bCs/>
          <w:sz w:val="24"/>
          <w:szCs w:val="24"/>
          <w:lang w:val="zh-CN"/>
        </w:rPr>
        <w:t>一、需求总则</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1、产品要求</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产品必须是全新、未使用过的原厂合格正品，完全符合</w:t>
      </w:r>
      <w:r>
        <w:rPr>
          <w:rFonts w:hint="eastAsia" w:ascii="仿宋" w:hAnsi="仿宋" w:eastAsia="仿宋" w:cs="仿宋"/>
          <w:sz w:val="24"/>
          <w:szCs w:val="24"/>
          <w:lang w:val="en-US" w:eastAsia="zh-Hans"/>
        </w:rPr>
        <w:t>比选</w:t>
      </w:r>
      <w:r>
        <w:rPr>
          <w:rFonts w:hint="eastAsia" w:ascii="仿宋" w:hAnsi="仿宋" w:eastAsia="仿宋" w:cs="仿宋"/>
          <w:sz w:val="24"/>
          <w:szCs w:val="24"/>
          <w:lang w:val="zh-CN"/>
        </w:rPr>
        <w:t>文件规定的质量、规格和性能的要求，达到国家或行业规定的标准，实行生产许可证制度的，应提供生产许可证；属于国家强制认证的产品，必须通过认证。</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 xml:space="preserve">2、技术响应要求 </w:t>
      </w:r>
    </w:p>
    <w:p>
      <w:pPr>
        <w:spacing w:line="460" w:lineRule="exact"/>
        <w:ind w:firstLine="480" w:firstLineChars="200"/>
        <w:rPr>
          <w:rFonts w:hint="eastAsia" w:ascii="仿宋" w:hAnsi="仿宋" w:eastAsia="仿宋" w:cs="仿宋"/>
          <w:sz w:val="24"/>
          <w:szCs w:val="24"/>
          <w:highlight w:val="yellow"/>
          <w:lang w:val="zh-CN"/>
        </w:rPr>
      </w:pPr>
      <w:r>
        <w:rPr>
          <w:rFonts w:hint="eastAsia" w:ascii="仿宋" w:hAnsi="仿宋" w:eastAsia="仿宋" w:cs="仿宋"/>
          <w:sz w:val="24"/>
          <w:szCs w:val="24"/>
          <w:lang w:val="zh-CN"/>
        </w:rPr>
        <w:t>技术响应文件的内容，不得有缺陷或漏项。否则有可能被视为未实质性响应</w:t>
      </w:r>
      <w:r>
        <w:rPr>
          <w:rFonts w:hint="eastAsia" w:ascii="仿宋" w:hAnsi="仿宋" w:eastAsia="仿宋" w:cs="仿宋"/>
          <w:sz w:val="24"/>
          <w:szCs w:val="24"/>
          <w:lang w:val="en-US" w:eastAsia="zh-Hans"/>
        </w:rPr>
        <w:t>比选</w:t>
      </w:r>
      <w:r>
        <w:rPr>
          <w:rFonts w:hint="eastAsia" w:ascii="仿宋" w:hAnsi="仿宋" w:eastAsia="仿宋" w:cs="仿宋"/>
          <w:sz w:val="24"/>
          <w:szCs w:val="24"/>
          <w:lang w:val="zh-CN"/>
        </w:rPr>
        <w:t>文件要求而作无效响应处理。</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3、技术响应有关要求说明</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供应商不能简单照搬照抄采购人项目需求说明中的技术要求，必须作实事求是的响应：</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（1）照搬照抄项目需求说明中的技术要求，一旦成交，在与采购人签订合同和履约环节中不得提出异议，一切后果和损失由成交人承担。</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（2）供应商提供的货物和服务与采购人提出的项目需求说明中的技术要求不同，必须在逐一逐条响应的《技术条款响应正负偏离表》上明示偏离的部分。</w:t>
      </w:r>
    </w:p>
    <w:p>
      <w:pPr>
        <w:spacing w:line="46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（3）为鼓励不同品牌的充分竞争，如某主要技术参数属于个别品牌专有，则该主要技术参数不具有限制性，供应商可对该参数进行适当调整，并在《技术条款响应正负偏离表》中说明理由。</w:t>
      </w:r>
    </w:p>
    <w:p>
      <w:pPr>
        <w:spacing w:line="460" w:lineRule="exact"/>
        <w:ind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rPr>
        <w:t>二、具体需求</w:t>
      </w:r>
    </w:p>
    <w:p>
      <w:pPr>
        <w:spacing w:line="440" w:lineRule="exact"/>
        <w:ind w:firstLine="482" w:firstLineChars="200"/>
        <w:jc w:val="left"/>
        <w:rPr>
          <w:rFonts w:hint="eastAsia" w:ascii="仿宋" w:hAnsi="仿宋" w:eastAsia="仿宋" w:cs="仿宋"/>
          <w:b/>
          <w:sz w:val="24"/>
          <w:szCs w:val="24"/>
        </w:rPr>
      </w:pPr>
      <w:r>
        <w:rPr>
          <w:rFonts w:hint="eastAsia" w:ascii="仿宋" w:hAnsi="仿宋" w:eastAsia="仿宋" w:cs="仿宋"/>
          <w:b/>
          <w:sz w:val="24"/>
          <w:szCs w:val="24"/>
        </w:rPr>
        <w:t>仪器用途：</w:t>
      </w:r>
    </w:p>
    <w:p>
      <w:pPr>
        <w:spacing w:line="440" w:lineRule="exact"/>
        <w:ind w:firstLine="480" w:firstLineChars="200"/>
        <w:jc w:val="left"/>
        <w:rPr>
          <w:rFonts w:hint="eastAsia" w:ascii="仿宋" w:hAnsi="仿宋" w:eastAsia="仿宋" w:cs="仿宋"/>
          <w:b/>
          <w:color w:val="FF0000"/>
          <w:sz w:val="24"/>
          <w:szCs w:val="24"/>
        </w:rPr>
      </w:pPr>
      <w:r>
        <w:rPr>
          <w:rFonts w:hint="eastAsia" w:ascii="仿宋" w:hAnsi="仿宋" w:eastAsia="仿宋" w:cs="仿宋"/>
          <w:sz w:val="24"/>
          <w:szCs w:val="24"/>
        </w:rPr>
        <w:t>用于</w:t>
      </w:r>
      <w:r>
        <w:rPr>
          <w:rFonts w:hint="eastAsia" w:ascii="仿宋" w:hAnsi="仿宋" w:eastAsia="仿宋" w:cs="仿宋"/>
          <w:sz w:val="24"/>
          <w:szCs w:val="24"/>
          <w:lang w:val="en-US" w:eastAsia="zh-CN"/>
        </w:rPr>
        <w:t>乳胶制品、</w:t>
      </w:r>
      <w:r>
        <w:rPr>
          <w:rFonts w:hint="eastAsia" w:ascii="仿宋" w:hAnsi="仿宋" w:eastAsia="仿宋" w:cs="仿宋"/>
          <w:i w:val="0"/>
          <w:iCs w:val="0"/>
          <w:caps w:val="0"/>
          <w:color w:val="333333"/>
          <w:spacing w:val="0"/>
          <w:sz w:val="24"/>
          <w:szCs w:val="24"/>
          <w:shd w:val="clear" w:color="auto" w:fill="FFFFFF"/>
        </w:rPr>
        <w:t>天然乳胶</w:t>
      </w:r>
      <w:r>
        <w:rPr>
          <w:rFonts w:hint="eastAsia" w:ascii="仿宋" w:hAnsi="仿宋" w:eastAsia="仿宋" w:cs="仿宋"/>
          <w:i w:val="0"/>
          <w:iCs w:val="0"/>
          <w:caps w:val="0"/>
          <w:color w:val="333333"/>
          <w:spacing w:val="0"/>
          <w:sz w:val="24"/>
          <w:szCs w:val="24"/>
          <w:shd w:val="clear" w:color="auto" w:fill="FFFFFF"/>
          <w:lang w:val="en-US" w:eastAsia="zh-CN"/>
        </w:rPr>
        <w:t>、</w:t>
      </w:r>
      <w:r>
        <w:rPr>
          <w:rFonts w:hint="eastAsia" w:ascii="仿宋" w:hAnsi="仿宋" w:eastAsia="仿宋" w:cs="仿宋"/>
          <w:i w:val="0"/>
          <w:iCs w:val="0"/>
          <w:caps w:val="0"/>
          <w:color w:val="333333"/>
          <w:spacing w:val="0"/>
          <w:sz w:val="24"/>
          <w:szCs w:val="24"/>
          <w:shd w:val="clear" w:color="auto" w:fill="FFFFFF"/>
        </w:rPr>
        <w:t>合成乳胶</w:t>
      </w:r>
      <w:r>
        <w:rPr>
          <w:rFonts w:hint="eastAsia" w:ascii="仿宋" w:hAnsi="仿宋" w:eastAsia="仿宋" w:cs="仿宋"/>
          <w:i w:val="0"/>
          <w:iCs w:val="0"/>
          <w:caps w:val="0"/>
          <w:color w:val="333333"/>
          <w:spacing w:val="0"/>
          <w:sz w:val="24"/>
          <w:szCs w:val="24"/>
          <w:shd w:val="clear" w:color="auto" w:fill="FFFFFF"/>
          <w:lang w:val="en-US" w:eastAsia="zh-CN"/>
        </w:rPr>
        <w:t>、乳胶</w:t>
      </w:r>
      <w:r>
        <w:rPr>
          <w:rFonts w:hint="eastAsia" w:ascii="仿宋" w:hAnsi="仿宋" w:eastAsia="仿宋" w:cs="仿宋"/>
          <w:i w:val="0"/>
          <w:iCs w:val="0"/>
          <w:caps w:val="0"/>
          <w:color w:val="333333"/>
          <w:spacing w:val="0"/>
          <w:sz w:val="24"/>
          <w:szCs w:val="24"/>
          <w:shd w:val="clear" w:color="auto" w:fill="FFFFFF"/>
        </w:rPr>
        <w:t>海绵</w:t>
      </w:r>
      <w:r>
        <w:rPr>
          <w:rFonts w:hint="eastAsia" w:ascii="仿宋" w:hAnsi="仿宋" w:eastAsia="仿宋" w:cs="仿宋"/>
          <w:i w:val="0"/>
          <w:iCs w:val="0"/>
          <w:caps w:val="0"/>
          <w:color w:val="333333"/>
          <w:spacing w:val="0"/>
          <w:sz w:val="24"/>
          <w:szCs w:val="24"/>
          <w:shd w:val="clear" w:color="auto" w:fill="FFFFFF"/>
          <w:lang w:val="en-US" w:eastAsia="zh-CN"/>
        </w:rPr>
        <w:t>等系列</w:t>
      </w:r>
      <w:r>
        <w:rPr>
          <w:rFonts w:hint="eastAsia" w:ascii="仿宋" w:hAnsi="仿宋" w:eastAsia="仿宋" w:cs="仿宋"/>
          <w:sz w:val="24"/>
          <w:szCs w:val="24"/>
        </w:rPr>
        <w:t>产品的透气性能测试。</w:t>
      </w:r>
    </w:p>
    <w:p>
      <w:pPr>
        <w:spacing w:line="440" w:lineRule="exact"/>
        <w:ind w:firstLine="482" w:firstLineChars="200"/>
        <w:rPr>
          <w:rFonts w:hint="eastAsia" w:ascii="仿宋" w:hAnsi="仿宋" w:eastAsia="仿宋" w:cs="仿宋"/>
          <w:b/>
          <w:sz w:val="24"/>
          <w:szCs w:val="24"/>
          <w:lang w:eastAsia="zh-Hans"/>
        </w:rPr>
      </w:pPr>
      <w:r>
        <w:rPr>
          <w:rFonts w:hint="eastAsia" w:ascii="仿宋" w:hAnsi="仿宋" w:eastAsia="仿宋" w:cs="仿宋"/>
          <w:b/>
          <w:sz w:val="24"/>
          <w:szCs w:val="24"/>
          <w:lang w:val="en-US" w:eastAsia="zh-Hans"/>
        </w:rPr>
        <w:t>规格参数</w:t>
      </w:r>
      <w:r>
        <w:rPr>
          <w:rFonts w:hint="eastAsia" w:ascii="仿宋" w:hAnsi="仿宋" w:eastAsia="仿宋" w:cs="仿宋"/>
          <w:b/>
          <w:sz w:val="24"/>
          <w:szCs w:val="24"/>
          <w:lang w:eastAsia="zh-Hans"/>
        </w:rPr>
        <w:t>：</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1、由大屏幕彩色触摸屏单独进行控制测试，也可用电脑进行控制测试，电脑可实时显示压差-透气量动态曲线，便于控制产品质量，使</w:t>
      </w:r>
      <w:r>
        <w:rPr>
          <w:rFonts w:hint="eastAsia" w:ascii="仿宋" w:hAnsi="仿宋" w:eastAsia="仿宋" w:cs="仿宋"/>
          <w:b w:val="0"/>
          <w:bCs/>
          <w:sz w:val="24"/>
          <w:szCs w:val="24"/>
          <w:lang w:val="en-US" w:eastAsia="zh-Hans"/>
        </w:rPr>
        <w:t>操作人员</w:t>
      </w:r>
      <w:r>
        <w:rPr>
          <w:rFonts w:hint="eastAsia" w:ascii="仿宋" w:hAnsi="仿宋" w:eastAsia="仿宋" w:cs="仿宋"/>
          <w:b w:val="0"/>
          <w:bCs/>
          <w:sz w:val="24"/>
          <w:szCs w:val="24"/>
          <w:lang w:eastAsia="zh-Hans"/>
        </w:rPr>
        <w:t>更直观的了解试样透气性能；</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2、采用高精度进口微压差传感器；</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4、乳胶气垫专用气动夹持器夹持试样，全面满足各种材料的夹持要求；</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5、采用消音装置来控制抽吸洗系统；</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6、仪器配有标准的校验孔板，可快速完成校验，以保障数据的准确性；</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7、特铝试样台，整机外壳金属烤漆工艺处理，经久耐用整机外观造型美观大方，便于清洁；</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8、仪器操作简单，中、英文界面可互换；</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9、测试方式：快速测试（单次测试时间小于30秒，快速得出结果）；</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10、稳定测试（风机抽风速度匀速增加，到达设定压差，保持压力一定时间得出结果，适用一些透气性比较小的织物完成高精度测试）</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11、专业软件可以自动进行单件、成组试验的结果统计分析和原始数据再分析、成组曲线叠加比较，以及多种报告模式直观快速地将测试结果展示给客户；</w:t>
      </w:r>
    </w:p>
    <w:p>
      <w:pPr>
        <w:spacing w:line="440" w:lineRule="exact"/>
        <w:ind w:firstLine="480" w:firstLineChars="200"/>
        <w:rPr>
          <w:rFonts w:hint="eastAsia" w:ascii="仿宋" w:hAnsi="仿宋" w:eastAsia="仿宋" w:cs="仿宋"/>
          <w:b w:val="0"/>
          <w:bCs/>
          <w:sz w:val="24"/>
          <w:szCs w:val="24"/>
          <w:lang w:eastAsia="zh-Hans"/>
        </w:rPr>
      </w:pPr>
      <w:r>
        <w:rPr>
          <w:rFonts w:hint="eastAsia" w:ascii="仿宋" w:hAnsi="仿宋" w:eastAsia="仿宋" w:cs="仿宋"/>
          <w:b w:val="0"/>
          <w:bCs/>
          <w:sz w:val="24"/>
          <w:szCs w:val="24"/>
          <w:lang w:eastAsia="zh-Hans"/>
        </w:rPr>
        <w:t>12、自动恒压补气，确保试验在预设条件下运行；</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技术参数：</w:t>
      </w:r>
    </w:p>
    <w:p>
      <w:pPr>
        <w:spacing w:line="54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1、测试范围：0.8～8000mm/s；</w:t>
      </w:r>
    </w:p>
    <w:p>
      <w:pPr>
        <w:spacing w:line="54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2、显示分辨率：0.1mm/s；</w:t>
      </w:r>
    </w:p>
    <w:p>
      <w:pPr>
        <w:spacing w:line="54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3、测精度：≤5%；</w:t>
      </w:r>
    </w:p>
    <w:p>
      <w:pPr>
        <w:spacing w:line="54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4、测试试样厚度范围：0～80mm；</w:t>
      </w:r>
    </w:p>
    <w:p>
      <w:pPr>
        <w:spacing w:line="540" w:lineRule="exact"/>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5、数据输出：触摸屏、计算机显示，中英文打印，报表；</w:t>
      </w:r>
    </w:p>
    <w:p>
      <w:pPr>
        <w:spacing w:line="360" w:lineRule="auto"/>
        <w:ind w:firstLine="480" w:firstLineChars="200"/>
        <w:outlineLvl w:val="1"/>
        <w:rPr>
          <w:rFonts w:hint="eastAsia" w:ascii="仿宋" w:hAnsi="仿宋" w:eastAsia="仿宋" w:cs="仿宋"/>
          <w:b w:val="0"/>
          <w:bCs w:val="0"/>
          <w:sz w:val="24"/>
          <w:szCs w:val="24"/>
        </w:rPr>
      </w:pPr>
      <w:r>
        <w:rPr>
          <w:rFonts w:hint="eastAsia" w:ascii="仿宋" w:hAnsi="仿宋" w:eastAsia="仿宋" w:cs="仿宋"/>
          <w:b w:val="0"/>
          <w:bCs w:val="0"/>
          <w:sz w:val="24"/>
          <w:szCs w:val="24"/>
        </w:rPr>
        <w:t>6、测量单位：mm/s, cm3/cm2/s, L/dm2/min, m3/m2/min, m3/m2/h, d m3/s, cfm；</w:t>
      </w:r>
    </w:p>
    <w:p>
      <w:pPr>
        <w:spacing w:line="360" w:lineRule="auto"/>
        <w:ind w:firstLine="482" w:firstLineChars="200"/>
        <w:outlineLvl w:val="1"/>
        <w:rPr>
          <w:rFonts w:hint="eastAsia" w:ascii="仿宋" w:hAnsi="仿宋" w:eastAsia="仿宋" w:cs="仿宋"/>
          <w:b/>
          <w:bCs/>
          <w:sz w:val="24"/>
          <w:szCs w:val="24"/>
        </w:rPr>
      </w:pPr>
      <w:r>
        <w:rPr>
          <w:rFonts w:hint="eastAsia" w:ascii="仿宋" w:hAnsi="仿宋" w:eastAsia="仿宋" w:cs="仿宋"/>
          <w:b/>
          <w:bCs/>
          <w:sz w:val="24"/>
          <w:szCs w:val="24"/>
        </w:rPr>
        <w:t>三、售后服务及其他要求（含安装、调试、培训、维护等）</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1、质保期自现场调试投入运行验收日起1年。</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质保期内（1年）成交供应商接故障报修通知起4小时内作出响应，24小时内派出合格技术人员赶抵采购人现场免费维修；质保期满后供方接故障保修通知起4小时内作出响应，24小时内派出合格技术人员赶抵用户现场维修，酌情收取材料费、人工费，质量问题不解决，服务人员不撤离。</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3、对需方运行维修人员免费现场培训。</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4、成交人负责安装、调试、并承担因此发生的一切费用。</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5、验收的具体方案：</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在接到供应商以书面形式提出验收申请后，在5个工作日内及时组织相关专业技术人员，共同参与验收，并出具验收报告，作为支付货款的依据。</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（1）按照供货清单及样本资料验收，确认产品型号、规格、数量与产品清单一致，外观无损坏。</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（2）成交供应商提供现场技术支持，派工程师到现场参加开箱验收、安装和系统调试，以确保系统正常工作；</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（3）开箱验收合格后,双方同时在场（需方试验室）给试验设备通电，并对其主要性能进行测试检查。</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（4）各配件电源开关功能及指示检查；</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（5）各仪器设备运行指示、信号检查；</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（6）控制系统操作、参数设置的运行检查；</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（7）如有其他问题，成交供应商负责免费更换或维修，并保证工期不得延误；</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（8）需要提供订购设备的使用说明书、合格证、工程交接试验报告，使用维护说明书、操作使用说明书、线路原理图、及简易问题处理方案等全套技术材料；</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（9）在现场安装调试中，应作好安全隔离工作。不能影响日常的试验工作或者损坏其他试验线路。</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6、其他</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（1）签订合同日期：自成交通知书发出之日起3个工作日内按时签约。</w:t>
      </w:r>
    </w:p>
    <w:p>
      <w:pPr>
        <w:spacing w:line="360" w:lineRule="auto"/>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（2）交货期：自合同签订之日起30天内。</w:t>
      </w:r>
    </w:p>
    <w:p>
      <w:pPr>
        <w:spacing w:line="360" w:lineRule="auto"/>
        <w:ind w:firstLine="480" w:firstLineChars="200"/>
        <w:rPr>
          <w:rFonts w:hint="default" w:ascii="仿宋" w:hAnsi="仿宋" w:eastAsia="仿宋" w:cs="仿宋"/>
          <w:bCs/>
          <w:sz w:val="24"/>
          <w:szCs w:val="24"/>
        </w:rPr>
      </w:pPr>
      <w:r>
        <w:rPr>
          <w:rFonts w:hint="eastAsia" w:ascii="仿宋" w:hAnsi="仿宋" w:eastAsia="仿宋" w:cs="仿宋"/>
          <w:bCs/>
          <w:sz w:val="24"/>
          <w:szCs w:val="24"/>
        </w:rPr>
        <w:t>（3）交货地点：</w:t>
      </w:r>
      <w:r>
        <w:rPr>
          <w:rFonts w:hint="eastAsia" w:ascii="仿宋" w:hAnsi="仿宋" w:eastAsia="仿宋" w:cs="仿宋"/>
          <w:sz w:val="24"/>
          <w:szCs w:val="24"/>
          <w:lang w:val="zh-CN"/>
        </w:rPr>
        <w:t>南通市崇川区国强路158号</w:t>
      </w:r>
      <w:r>
        <w:rPr>
          <w:rFonts w:hint="default" w:ascii="仿宋" w:hAnsi="仿宋" w:eastAsia="仿宋" w:cs="仿宋"/>
          <w:sz w:val="24"/>
          <w:szCs w:val="24"/>
        </w:rPr>
        <w:t>。</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7、付款</w:t>
      </w:r>
    </w:p>
    <w:p>
      <w:pPr>
        <w:autoSpaceDE w:val="0"/>
        <w:autoSpaceDN w:val="0"/>
        <w:adjustRightInd w:val="0"/>
        <w:snapToGrid w:val="0"/>
        <w:spacing w:line="300" w:lineRule="auto"/>
        <w:ind w:firstLine="480" w:firstLineChars="200"/>
        <w:jc w:val="left"/>
        <w:rPr>
          <w:rFonts w:hint="default"/>
        </w:rPr>
      </w:pPr>
      <w:r>
        <w:rPr>
          <w:rFonts w:hint="eastAsia" w:ascii="仿宋" w:hAnsi="仿宋" w:eastAsia="仿宋" w:cs="仿宋"/>
          <w:b w:val="0"/>
          <w:bCs w:val="0"/>
          <w:sz w:val="24"/>
          <w:szCs w:val="24"/>
          <w:lang w:val="zh-CN"/>
        </w:rPr>
        <w:t>成交人按采购人及清单要求完成供货并安装调试完毕，经采购人验收合格后的1个月内，开具增值税发票，采购人一次性付清合同总价款</w:t>
      </w:r>
      <w:r>
        <w:rPr>
          <w:rFonts w:hint="default" w:ascii="仿宋" w:hAnsi="仿宋" w:eastAsia="仿宋" w:cs="仿宋"/>
          <w:b w:val="0"/>
          <w:bCs w:val="0"/>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Bold">
    <w:altName w:val="Helvetica Neue"/>
    <w:panose1 w:val="00000000000000000000"/>
    <w:charset w:val="00"/>
    <w:family w:val="swiss"/>
    <w:pitch w:val="default"/>
    <w:sig w:usb0="00000000" w:usb1="00000000" w:usb2="00000000" w:usb3="00000000" w:csb0="00000001" w:csb1="00000000"/>
  </w:font>
  <w:font w:name="PMingLiU">
    <w:altName w:val="宋体-繁"/>
    <w:panose1 w:val="02010601000101010101"/>
    <w:charset w:val="88"/>
    <w:family w:val="auto"/>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FA63C"/>
    <w:rsid w:val="975F0B11"/>
    <w:rsid w:val="FB7FA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customStyle="1" w:styleId="5">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2023-05-30T01:04:00Z</dcterms:created>
  <dc:creator>玲玲</dc:creator>
  <cp:lastModifiedBy>玲玲</cp:lastModifiedBy>
  <dcterms:modified xsi:type="dcterms:W3CDTF">2023-05-29T17:08:08Z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7788281C8F59999CAC6A746493C6BBD0_41</vt:lpwstr>
  </property>
</Properties>
</file>