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A00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3206</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南通市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3206</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2023</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2051"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v:path arrowok="t"/>
            <v:fill focussize="0,0"/>
            <v:stroke/>
            <v:imagedata o:title=""/>
            <o:lock v:ext="edit"/>
          </v:line>
        </w:pic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 xml:space="preserve">"南通精品家纺"评价通则 </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General assessment</w:t>
      </w:r>
      <w:r>
        <w:rPr>
          <w:rFonts w:hint="eastAsia" w:eastAsia="黑体"/>
          <w:szCs w:val="28"/>
        </w:rPr>
        <w:t xml:space="preserve"> </w:t>
      </w:r>
      <w:r>
        <w:rPr>
          <w:rFonts w:eastAsia="黑体"/>
          <w:szCs w:val="28"/>
        </w:rPr>
        <w:t>rules for Nantong premium brand</w:t>
      </w:r>
      <w:r>
        <w:rPr>
          <w:rFonts w:hint="eastAsia" w:eastAsia="黑体"/>
          <w:szCs w:val="28"/>
        </w:rPr>
        <w:t xml:space="preserve"> of home textile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Lines="300" w:afterLines="30" w:line="240" w:lineRule="auto"/>
        <w:textAlignment w:val="bottom"/>
        <w:rPr>
          <w:b/>
          <w:sz w:val="21"/>
          <w:szCs w:val="28"/>
        </w:rPr>
      </w:pPr>
    </w:p>
    <w:p>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12"/>
      <w:r>
        <w:rPr>
          <w:rFonts w:ascii="黑体"/>
        </w:rPr>
        <w:t>-</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ascii="黑体"/>
        </w:rPr>
        <w:t>-</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rPr>
          <w:rFonts w:ascii="黑体"/>
        </w:rPr>
        <w:t>-</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南通市市场监督管理局</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2050"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v:path arrowok="t"/>
            <v:fill focussize="0,0"/>
            <v:stroke/>
            <v:imagedata o:title=""/>
            <o:lock v:ext="edit"/>
            <w10:anchorlock/>
          </v:line>
        </w:pict>
      </w:r>
    </w:p>
    <w:p>
      <w:pPr>
        <w:pStyle w:val="89"/>
        <w:spacing w:after="468"/>
      </w:pPr>
      <w:bookmarkStart w:id="19"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230"/>
        <w:rPr>
          <w:color w:val="000000"/>
        </w:rPr>
      </w:pPr>
      <w:r>
        <w:rPr>
          <w:rFonts w:ascii="Calibri" w:hAnsi="Calibri" w:cs="Calibri"/>
          <w:color w:val="000000"/>
        </w:rPr>
        <w:t>请注意本文件的某些内容可能涉及专利。本文件的发布机构不承担识别专利的责任。</w:t>
      </w:r>
    </w:p>
    <w:p>
      <w:pPr>
        <w:pStyle w:val="56"/>
        <w:ind w:firstLine="420"/>
        <w:rPr>
          <w:szCs w:val="21"/>
        </w:rPr>
      </w:pPr>
      <w:r>
        <w:rPr>
          <w:rFonts w:ascii="Calibri" w:hAnsi="Calibri" w:cs="Calibri"/>
        </w:rPr>
        <w:t>本文件由南通市质量技术和标准化中心提出。</w:t>
      </w:r>
    </w:p>
    <w:p>
      <w:pPr>
        <w:pStyle w:val="56"/>
        <w:ind w:firstLine="420"/>
      </w:pPr>
      <w:r>
        <w:rPr>
          <w:rFonts w:ascii="Calibri" w:hAnsi="Calibri" w:cs="Calibri"/>
        </w:rPr>
        <w:t>本文件由南通市市场监督管理局归口。</w:t>
      </w:r>
    </w:p>
    <w:p>
      <w:pPr>
        <w:pStyle w:val="56"/>
        <w:ind w:firstLine="420"/>
      </w:pPr>
      <w:r>
        <w:rPr>
          <w:rFonts w:ascii="Calibri" w:hAnsi="Calibri" w:cs="Calibri"/>
        </w:rPr>
        <w:t>本文件起草单位：南通市质量技术和标准化中心</w:t>
      </w:r>
      <w:r>
        <w:rPr>
          <w:rFonts w:hint="eastAsia" w:ascii="Calibri" w:hAnsi="Calibri" w:cs="Calibri"/>
        </w:rPr>
        <w:t>、南通市纤维检验所</w:t>
      </w:r>
      <w:r>
        <w:rPr>
          <w:rFonts w:ascii="Calibri" w:hAnsi="Calibri" w:cs="Calibri"/>
        </w:rPr>
        <w:t>。</w:t>
      </w:r>
    </w:p>
    <w:p>
      <w:pPr>
        <w:pStyle w:val="56"/>
        <w:ind w:firstLine="420"/>
      </w:pPr>
      <w:r>
        <w:rPr>
          <w:rFonts w:ascii="Calibri" w:hAnsi="Calibri" w:cs="Calibri"/>
        </w:rPr>
        <w:t>本文件主要起草人：</w:t>
      </w:r>
      <w:r>
        <w:rPr>
          <w:rFonts w:ascii="Arial" w:hAnsi="Arial" w:cs="Arial"/>
          <w:szCs w:val="21"/>
          <w:shd w:val="clear" w:color="auto" w:fill="FFFFFF"/>
        </w:rPr>
        <w:t>秦艳秋、陈洁、</w:t>
      </w:r>
      <w:r>
        <w:rPr>
          <w:rFonts w:hint="eastAsia" w:ascii="Arial" w:hAnsi="Arial" w:cs="Arial"/>
          <w:szCs w:val="21"/>
          <w:shd w:val="clear" w:color="auto" w:fill="FFFFFF"/>
        </w:rPr>
        <w:t>毛洪</w:t>
      </w:r>
      <w:r>
        <w:rPr>
          <w:rFonts w:ascii="Arial" w:hAnsi="Arial" w:cs="Arial"/>
          <w:szCs w:val="21"/>
          <w:shd w:val="clear" w:color="auto" w:fill="FFFFFF"/>
        </w:rPr>
        <w:t>、</w:t>
      </w:r>
      <w:r>
        <w:rPr>
          <w:rFonts w:hint="eastAsia" w:ascii="Arial" w:hAnsi="Arial" w:cs="Arial"/>
          <w:szCs w:val="21"/>
          <w:shd w:val="clear" w:color="auto" w:fill="FFFFFF"/>
        </w:rPr>
        <w:t>肖国平、</w:t>
      </w:r>
      <w:r>
        <w:rPr>
          <w:rFonts w:ascii="Arial" w:hAnsi="Arial" w:cs="Arial"/>
          <w:szCs w:val="21"/>
          <w:shd w:val="clear" w:color="auto" w:fill="FFFFFF"/>
        </w:rPr>
        <w:t>朱智荣、</w:t>
      </w:r>
      <w:r>
        <w:rPr>
          <w:rFonts w:hint="eastAsia" w:ascii="Arial" w:hAnsi="Arial" w:cs="Arial"/>
          <w:szCs w:val="21"/>
          <w:shd w:val="clear" w:color="auto" w:fill="FFFFFF"/>
        </w:rPr>
        <w:t>黄燕</w:t>
      </w:r>
      <w:r>
        <w:rPr>
          <w:rFonts w:ascii="Arial" w:hAnsi="Arial" w:cs="Arial"/>
          <w:szCs w:val="21"/>
          <w:shd w:val="clear" w:color="auto" w:fill="FFFFFF"/>
        </w:rPr>
        <w:t>、</w:t>
      </w:r>
      <w:r>
        <w:rPr>
          <w:rFonts w:hint="eastAsia" w:ascii="Arial" w:hAnsi="Arial" w:cs="Arial"/>
          <w:szCs w:val="21"/>
          <w:shd w:val="clear" w:color="auto" w:fill="FFFFFF"/>
        </w:rPr>
        <w:t>秦强</w:t>
      </w:r>
      <w:r>
        <w:rPr>
          <w:rFonts w:ascii="Arial" w:hAnsi="Arial" w:cs="Arial"/>
          <w:szCs w:val="21"/>
          <w:shd w:val="clear" w:color="auto" w:fill="FFFFFF"/>
        </w:rPr>
        <w:t>、</w:t>
      </w:r>
      <w:r>
        <w:rPr>
          <w:rFonts w:hint="eastAsia" w:ascii="Arial" w:hAnsi="Arial" w:cs="Arial"/>
          <w:szCs w:val="21"/>
          <w:shd w:val="clear" w:color="auto" w:fill="FFFFFF"/>
        </w:rPr>
        <w:t>徐建东</w:t>
      </w:r>
      <w:r>
        <w:rPr>
          <w:rFonts w:ascii="Arial" w:hAnsi="Arial" w:cs="Arial"/>
          <w:szCs w:val="21"/>
          <w:shd w:val="clear" w:color="auto" w:fill="FFFFFF"/>
        </w:rPr>
        <w:t>、</w:t>
      </w:r>
      <w:r>
        <w:rPr>
          <w:rFonts w:hint="eastAsia" w:ascii="Arial" w:hAnsi="Arial" w:cs="Arial"/>
          <w:szCs w:val="21"/>
          <w:shd w:val="clear" w:color="auto" w:fill="FFFFFF"/>
        </w:rPr>
        <w:t>朱伟军</w:t>
      </w:r>
      <w:r>
        <w:rPr>
          <w:rFonts w:ascii="Arial" w:hAnsi="Arial" w:cs="Arial"/>
          <w:szCs w:val="21"/>
          <w:shd w:val="clear" w:color="auto" w:fill="FFFFFF"/>
        </w:rPr>
        <w:t>、</w:t>
      </w:r>
      <w:r>
        <w:rPr>
          <w:rFonts w:hint="eastAsia" w:ascii="Arial" w:hAnsi="Arial" w:cs="Arial"/>
          <w:szCs w:val="21"/>
          <w:shd w:val="clear" w:color="auto" w:fill="FFFFFF"/>
        </w:rPr>
        <w:t>钱薇薇</w:t>
      </w:r>
      <w:r>
        <w:rPr>
          <w:rFonts w:ascii="Arial" w:hAnsi="Arial" w:cs="Arial"/>
          <w:szCs w:val="21"/>
          <w:shd w:val="clear" w:color="auto" w:fill="FFFFFF"/>
        </w:rPr>
        <w:t>、</w:t>
      </w:r>
      <w:r>
        <w:rPr>
          <w:rFonts w:hint="eastAsia" w:ascii="Arial" w:hAnsi="Arial" w:cs="Arial"/>
          <w:szCs w:val="21"/>
          <w:shd w:val="clear" w:color="auto" w:fill="FFFFFF"/>
        </w:rPr>
        <w:t>苏永刚、李润露。</w:t>
      </w:r>
    </w:p>
    <w:p>
      <w:pPr>
        <w:pStyle w:val="56"/>
        <w:ind w:firstLine="420"/>
      </w:pPr>
    </w:p>
    <w:p>
      <w:pPr>
        <w:pStyle w:val="56"/>
        <w:ind w:firstLine="420"/>
      </w:pP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3AF203C29F4041FDA61A5F32CD42B1E2"/>
        </w:placeholder>
      </w:sdtPr>
      <w:sdtContent>
        <w:p>
          <w:pPr>
            <w:pStyle w:val="177"/>
            <w:spacing w:beforeLines="1" w:afterLines="220"/>
          </w:pPr>
          <w:bookmarkStart w:id="21" w:name="NEW_STAND_NAME"/>
          <w:r>
            <w:t xml:space="preserve">"南通精品家纺"评价通则 </w:t>
          </w:r>
        </w:p>
      </w:sdtContent>
    </w:sdt>
    <w:bookmarkEnd w:id="21"/>
    <w:p>
      <w:pPr>
        <w:pStyle w:val="104"/>
        <w:spacing w:before="312" w:after="312"/>
      </w:pPr>
      <w:bookmarkStart w:id="22" w:name="_Toc17233325"/>
      <w:bookmarkStart w:id="23" w:name="_Toc26718930"/>
      <w:bookmarkStart w:id="24" w:name="_Toc24884218"/>
      <w:bookmarkStart w:id="25" w:name="_Toc26648465"/>
      <w:bookmarkStart w:id="26" w:name="_Toc17233333"/>
      <w:bookmarkStart w:id="27" w:name="_Toc26986530"/>
      <w:bookmarkStart w:id="28" w:name="_Toc26986771"/>
      <w:bookmarkStart w:id="29" w:name="_Toc24884211"/>
      <w:r>
        <w:rPr>
          <w:rFonts w:hint="eastAsia"/>
        </w:rPr>
        <w:t>范围</w:t>
      </w:r>
      <w:bookmarkEnd w:id="22"/>
      <w:bookmarkEnd w:id="23"/>
      <w:bookmarkEnd w:id="24"/>
      <w:bookmarkEnd w:id="25"/>
      <w:bookmarkEnd w:id="26"/>
      <w:bookmarkEnd w:id="27"/>
      <w:bookmarkEnd w:id="28"/>
      <w:bookmarkEnd w:id="29"/>
    </w:p>
    <w:p>
      <w:pPr>
        <w:pStyle w:val="56"/>
        <w:ind w:firstLine="392"/>
        <w:rPr>
          <w:rFonts w:hAnsi="宋体" w:cs="宋体"/>
          <w:color w:val="auto"/>
          <w:sz w:val="22"/>
          <w:szCs w:val="22"/>
        </w:rPr>
      </w:pPr>
      <w:bookmarkStart w:id="30" w:name="_Toc26648466"/>
      <w:bookmarkStart w:id="31" w:name="_Toc24884212"/>
      <w:bookmarkStart w:id="32" w:name="_Toc24884219"/>
      <w:bookmarkStart w:id="33" w:name="_Toc17233326"/>
      <w:bookmarkStart w:id="34" w:name="_Toc17233334"/>
      <w:r>
        <w:rPr>
          <w:rFonts w:hAnsi="宋体" w:cs="宋体"/>
          <w:color w:val="auto"/>
          <w:spacing w:val="-12"/>
          <w:sz w:val="22"/>
          <w:szCs w:val="22"/>
        </w:rPr>
        <w:t>本</w:t>
      </w:r>
      <w:r>
        <w:rPr>
          <w:rFonts w:hint="eastAsia" w:hAnsi="宋体" w:cs="宋体"/>
          <w:color w:val="auto"/>
          <w:spacing w:val="-12"/>
          <w:sz w:val="22"/>
          <w:szCs w:val="22"/>
        </w:rPr>
        <w:t>文件确立了</w:t>
      </w:r>
      <w:r>
        <w:rPr>
          <w:rFonts w:hAnsi="宋体" w:cs="宋体"/>
          <w:color w:val="auto"/>
          <w:spacing w:val="-12"/>
          <w:sz w:val="22"/>
          <w:szCs w:val="22"/>
        </w:rPr>
        <w:t>“</w:t>
      </w:r>
      <w:r>
        <w:rPr>
          <w:rFonts w:hint="eastAsia" w:hAnsi="宋体" w:cs="宋体"/>
          <w:color w:val="auto"/>
          <w:spacing w:val="-12"/>
          <w:sz w:val="22"/>
          <w:szCs w:val="22"/>
        </w:rPr>
        <w:t>南通精品家纺</w:t>
      </w:r>
      <w:r>
        <w:rPr>
          <w:rFonts w:hAnsi="宋体" w:cs="宋体"/>
          <w:color w:val="auto"/>
          <w:spacing w:val="-12"/>
          <w:sz w:val="22"/>
          <w:szCs w:val="22"/>
        </w:rPr>
        <w:t>”评价原则</w:t>
      </w:r>
      <w:r>
        <w:rPr>
          <w:rFonts w:hint="eastAsia" w:hAnsi="宋体" w:cs="宋体"/>
          <w:color w:val="auto"/>
          <w:spacing w:val="-12"/>
          <w:sz w:val="22"/>
          <w:szCs w:val="22"/>
        </w:rPr>
        <w:t>，并规定了评价</w:t>
      </w:r>
      <w:r>
        <w:rPr>
          <w:rFonts w:hAnsi="宋体" w:cs="宋体"/>
          <w:color w:val="auto"/>
          <w:spacing w:val="-12"/>
          <w:sz w:val="22"/>
          <w:szCs w:val="22"/>
        </w:rPr>
        <w:t>要求、评价实施、监督、证书和标志等内容。</w:t>
      </w:r>
    </w:p>
    <w:p>
      <w:pPr>
        <w:pStyle w:val="56"/>
        <w:ind w:firstLine="392"/>
      </w:pPr>
      <w:r>
        <w:rPr>
          <w:rFonts w:hAnsi="宋体" w:cs="宋体"/>
          <w:spacing w:val="-12"/>
          <w:sz w:val="22"/>
          <w:szCs w:val="22"/>
        </w:rPr>
        <w:t>本</w:t>
      </w:r>
      <w:r>
        <w:rPr>
          <w:rFonts w:hint="eastAsia" w:hAnsi="宋体" w:cs="宋体"/>
          <w:spacing w:val="-12"/>
          <w:sz w:val="22"/>
          <w:szCs w:val="22"/>
        </w:rPr>
        <w:t>文件</w:t>
      </w:r>
      <w:r>
        <w:rPr>
          <w:rFonts w:hAnsi="宋体" w:cs="宋体"/>
          <w:spacing w:val="-12"/>
          <w:sz w:val="22"/>
          <w:szCs w:val="22"/>
        </w:rPr>
        <w:t>适用于组织申请“</w:t>
      </w:r>
      <w:r>
        <w:t>南通精品家纺</w:t>
      </w:r>
      <w:r>
        <w:rPr>
          <w:rFonts w:hAnsi="宋体" w:cs="宋体"/>
          <w:spacing w:val="-12"/>
          <w:sz w:val="22"/>
          <w:szCs w:val="22"/>
        </w:rPr>
        <w:t>”</w:t>
      </w:r>
      <w:r>
        <w:rPr>
          <w:rFonts w:hint="eastAsia" w:hAnsi="宋体" w:cs="宋体"/>
          <w:spacing w:val="-12"/>
          <w:sz w:val="22"/>
          <w:szCs w:val="22"/>
        </w:rPr>
        <w:t>产品</w:t>
      </w:r>
      <w:r>
        <w:rPr>
          <w:rFonts w:hAnsi="宋体" w:cs="宋体"/>
          <w:spacing w:val="-12"/>
          <w:sz w:val="22"/>
          <w:szCs w:val="22"/>
        </w:rPr>
        <w:t>评价及评价机构对组织及其产品</w:t>
      </w:r>
      <w:r>
        <w:rPr>
          <w:rFonts w:hAnsi="宋体" w:cs="宋体"/>
          <w:spacing w:val="-13"/>
          <w:sz w:val="22"/>
          <w:szCs w:val="22"/>
        </w:rPr>
        <w:t>开展评价活动。</w:t>
      </w:r>
    </w:p>
    <w:p>
      <w:pPr>
        <w:pStyle w:val="104"/>
        <w:spacing w:before="312" w:after="312"/>
      </w:pPr>
      <w:bookmarkStart w:id="35" w:name="_Toc26986772"/>
      <w:bookmarkStart w:id="36" w:name="_Toc26718931"/>
      <w:bookmarkStart w:id="37" w:name="_Toc26986531"/>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416C705519F14632B7068870D72F702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spacing w:before="51" w:line="219" w:lineRule="auto"/>
        <w:ind w:left="419"/>
        <w:rPr>
          <w:rFonts w:ascii="宋体" w:hAnsi="宋体" w:cs="宋体"/>
          <w:spacing w:val="-4"/>
          <w:sz w:val="22"/>
          <w:szCs w:val="22"/>
        </w:rPr>
      </w:pPr>
      <w:r>
        <w:rPr>
          <w:rFonts w:ascii="宋体" w:hAnsi="宋体" w:cs="宋体"/>
          <w:spacing w:val="-4"/>
          <w:sz w:val="22"/>
          <w:szCs w:val="22"/>
        </w:rPr>
        <w:t>GB/T</w:t>
      </w:r>
      <w:r>
        <w:rPr>
          <w:rFonts w:hint="eastAsia" w:ascii="宋体" w:hAnsi="宋体" w:cs="宋体"/>
          <w:spacing w:val="-4"/>
          <w:sz w:val="22"/>
          <w:szCs w:val="22"/>
        </w:rPr>
        <w:t xml:space="preserve"> </w:t>
      </w:r>
      <w:r>
        <w:rPr>
          <w:rFonts w:ascii="宋体" w:hAnsi="宋体" w:cs="宋体"/>
          <w:spacing w:val="-4"/>
          <w:sz w:val="22"/>
          <w:szCs w:val="22"/>
        </w:rPr>
        <w:t>19001质量管理体系要求</w:t>
      </w:r>
    </w:p>
    <w:p>
      <w:pPr>
        <w:pStyle w:val="104"/>
        <w:spacing w:before="312" w:after="312"/>
      </w:pPr>
      <w:r>
        <w:rPr>
          <w:rFonts w:hint="eastAsia"/>
          <w:szCs w:val="21"/>
        </w:rPr>
        <w:t>术语和定义</w:t>
      </w:r>
    </w:p>
    <w:sdt>
      <w:sdtPr>
        <w:rPr>
          <w:rFonts w:hAnsi="宋体" w:cs="宋体"/>
          <w:sz w:val="22"/>
          <w:szCs w:val="22"/>
        </w:rPr>
        <w:id w:val="-1909835108"/>
        <w:placeholder>
          <w:docPart w:val="334E0860036345F4BFFFC8AE310A462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cs="宋体"/>
          <w:sz w:val="22"/>
          <w:szCs w:val="22"/>
        </w:rPr>
      </w:sdtEndPr>
      <w:sdtContent>
        <w:p>
          <w:pPr>
            <w:pStyle w:val="56"/>
            <w:ind w:firstLine="440"/>
          </w:pPr>
          <w:bookmarkStart w:id="38" w:name="_Toc26986532"/>
          <w:bookmarkEnd w:id="38"/>
          <w:r>
            <w:rPr>
              <w:rFonts w:hAnsi="宋体" w:cs="宋体"/>
              <w:sz w:val="22"/>
              <w:szCs w:val="22"/>
            </w:rPr>
            <w:t>下列术语和定义适用于本文件。</w:t>
          </w:r>
        </w:p>
      </w:sdtContent>
    </w:sdt>
    <w:p>
      <w:pPr>
        <w:pStyle w:val="223"/>
        <w:rPr>
          <w:rFonts w:ascii="黑体" w:hAnsi="黑体" w:eastAsia="黑体"/>
        </w:rPr>
      </w:pPr>
    </w:p>
    <w:p>
      <w:pPr>
        <w:pStyle w:val="223"/>
        <w:rPr>
          <w:rFonts w:ascii="黑体" w:hAnsi="黑体" w:eastAsia="黑体"/>
        </w:rPr>
      </w:pPr>
      <w:r>
        <w:rPr>
          <w:rFonts w:hint="eastAsia" w:ascii="黑体" w:hAnsi="黑体" w:eastAsia="黑体"/>
        </w:rPr>
        <w:t>“南通精品家纺”</w:t>
      </w:r>
      <w:r>
        <w:rPr>
          <w:rFonts w:eastAsia="黑体"/>
          <w:szCs w:val="28"/>
        </w:rPr>
        <w:t>Nantong premium brand of home textile</w:t>
      </w:r>
    </w:p>
    <w:p>
      <w:pPr>
        <w:pStyle w:val="56"/>
        <w:ind w:firstLine="412"/>
      </w:pPr>
      <w:r>
        <w:rPr>
          <w:rFonts w:hAnsi="宋体" w:cs="宋体"/>
          <w:spacing w:val="-7"/>
          <w:sz w:val="22"/>
          <w:szCs w:val="22"/>
        </w:rPr>
        <w:t>在江苏省</w:t>
      </w:r>
      <w:r>
        <w:rPr>
          <w:rFonts w:hint="eastAsia" w:hAnsi="宋体" w:cs="宋体"/>
          <w:spacing w:val="-7"/>
          <w:sz w:val="22"/>
          <w:szCs w:val="22"/>
        </w:rPr>
        <w:t>南通市</w:t>
      </w:r>
      <w:r>
        <w:rPr>
          <w:rFonts w:hAnsi="宋体" w:cs="宋体"/>
          <w:spacing w:val="-7"/>
          <w:sz w:val="22"/>
          <w:szCs w:val="22"/>
        </w:rPr>
        <w:t>内开展</w:t>
      </w:r>
      <w:r>
        <w:rPr>
          <w:rFonts w:hint="eastAsia" w:hAnsi="宋体" w:cs="宋体"/>
          <w:spacing w:val="-7"/>
          <w:sz w:val="22"/>
          <w:szCs w:val="22"/>
        </w:rPr>
        <w:t>家纺产品</w:t>
      </w:r>
      <w:r>
        <w:rPr>
          <w:rFonts w:hAnsi="宋体" w:cs="宋体"/>
          <w:spacing w:val="-7"/>
          <w:sz w:val="22"/>
          <w:szCs w:val="22"/>
        </w:rPr>
        <w:t>生产，代表</w:t>
      </w:r>
      <w:r>
        <w:rPr>
          <w:rFonts w:hint="eastAsia" w:hAnsi="宋体" w:cs="宋体"/>
          <w:spacing w:val="-7"/>
          <w:sz w:val="22"/>
          <w:szCs w:val="22"/>
        </w:rPr>
        <w:t>家纺</w:t>
      </w:r>
      <w:r>
        <w:rPr>
          <w:rFonts w:hAnsi="宋体" w:cs="宋体"/>
          <w:spacing w:val="-7"/>
          <w:sz w:val="22"/>
          <w:szCs w:val="22"/>
        </w:rPr>
        <w:t>产业国际</w:t>
      </w:r>
      <w:r>
        <w:rPr>
          <w:rFonts w:hAnsi="宋体" w:cs="宋体"/>
          <w:color w:val="auto"/>
          <w:spacing w:val="-7"/>
          <w:sz w:val="22"/>
          <w:szCs w:val="22"/>
        </w:rPr>
        <w:t>先进(国内领先)水平</w:t>
      </w:r>
      <w:r>
        <w:rPr>
          <w:rFonts w:hAnsi="宋体" w:cs="宋体"/>
          <w:spacing w:val="-7"/>
          <w:sz w:val="22"/>
          <w:szCs w:val="22"/>
        </w:rPr>
        <w:t>，具有</w:t>
      </w:r>
      <w:r>
        <w:rPr>
          <w:rFonts w:hint="eastAsia" w:hAnsi="宋体" w:cs="宋体"/>
          <w:spacing w:val="-7"/>
          <w:sz w:val="22"/>
          <w:szCs w:val="22"/>
        </w:rPr>
        <w:t>技术先进</w:t>
      </w:r>
      <w:r>
        <w:rPr>
          <w:rFonts w:hAnsi="宋体" w:cs="宋体"/>
          <w:spacing w:val="-8"/>
          <w:sz w:val="22"/>
          <w:szCs w:val="22"/>
        </w:rPr>
        <w:t>、品质卓越、</w:t>
      </w:r>
      <w:r>
        <w:rPr>
          <w:rFonts w:hAnsi="宋体" w:cs="宋体"/>
          <w:spacing w:val="-13"/>
          <w:sz w:val="22"/>
          <w:szCs w:val="22"/>
        </w:rPr>
        <w:t>品牌效应好、经济和社会效益显著的</w:t>
      </w:r>
      <w:r>
        <w:rPr>
          <w:rFonts w:hint="eastAsia" w:hAnsi="宋体" w:cs="宋体"/>
          <w:spacing w:val="-13"/>
          <w:sz w:val="22"/>
          <w:szCs w:val="22"/>
        </w:rPr>
        <w:t>家纺</w:t>
      </w:r>
      <w:r>
        <w:rPr>
          <w:rFonts w:hAnsi="宋体" w:cs="宋体"/>
          <w:spacing w:val="-13"/>
          <w:sz w:val="22"/>
          <w:szCs w:val="22"/>
        </w:rPr>
        <w:t>品牌产品。</w:t>
      </w:r>
    </w:p>
    <w:p>
      <w:pPr>
        <w:pStyle w:val="223"/>
        <w:rPr>
          <w:rFonts w:eastAsia="黑体"/>
          <w:szCs w:val="28"/>
        </w:rPr>
      </w:pPr>
    </w:p>
    <w:p>
      <w:pPr>
        <w:pStyle w:val="223"/>
        <w:rPr>
          <w:rFonts w:eastAsia="黑体"/>
          <w:szCs w:val="28"/>
        </w:rPr>
      </w:pPr>
      <w:r>
        <w:rPr>
          <w:rFonts w:hint="eastAsia" w:ascii="黑体" w:hAnsi="黑体" w:eastAsia="黑体"/>
        </w:rPr>
        <w:t>“南通精品家纺”标准</w:t>
      </w:r>
      <w:r>
        <w:rPr>
          <w:rFonts w:eastAsia="黑体"/>
          <w:szCs w:val="28"/>
        </w:rPr>
        <w:t>Nantong premium brand of home textile</w:t>
      </w:r>
      <w:r>
        <w:rPr>
          <w:rFonts w:hint="eastAsia" w:eastAsia="黑体"/>
          <w:szCs w:val="28"/>
        </w:rPr>
        <w:t xml:space="preserve"> </w:t>
      </w:r>
      <w:r>
        <w:rPr>
          <w:rFonts w:eastAsia="黑体"/>
          <w:szCs w:val="28"/>
        </w:rPr>
        <w:t>standard</w:t>
      </w:r>
    </w:p>
    <w:p>
      <w:pPr>
        <w:pStyle w:val="56"/>
        <w:ind w:firstLine="412"/>
        <w:rPr>
          <w:rFonts w:hAnsi="宋体" w:cs="宋体"/>
          <w:spacing w:val="-7"/>
          <w:sz w:val="22"/>
          <w:szCs w:val="22"/>
        </w:rPr>
      </w:pPr>
      <w:bookmarkStart w:id="39" w:name="_Hlk140848465"/>
      <w:r>
        <w:rPr>
          <w:rFonts w:hAnsi="宋体" w:cs="宋体"/>
          <w:spacing w:val="-7"/>
          <w:sz w:val="22"/>
          <w:szCs w:val="22"/>
        </w:rPr>
        <w:t>通过先进性评价并纳入“</w:t>
      </w:r>
      <w:r>
        <w:t>南通精品家纺</w:t>
      </w:r>
      <w:r>
        <w:rPr>
          <w:rFonts w:hAnsi="宋体" w:cs="宋体"/>
          <w:spacing w:val="-7"/>
          <w:sz w:val="22"/>
          <w:szCs w:val="22"/>
        </w:rPr>
        <w:t>”标准体系统一管理的、适用于“</w:t>
      </w:r>
      <w:r>
        <w:t>南通精品家纺</w:t>
      </w:r>
      <w:r>
        <w:rPr>
          <w:rFonts w:hAnsi="宋体" w:cs="宋体"/>
          <w:spacing w:val="-7"/>
          <w:sz w:val="22"/>
          <w:szCs w:val="22"/>
        </w:rPr>
        <w:t>”评价的产品标准及相关技术规范。</w:t>
      </w:r>
    </w:p>
    <w:bookmarkEnd w:id="39"/>
    <w:p>
      <w:pPr>
        <w:pStyle w:val="223"/>
        <w:rPr>
          <w:rFonts w:ascii="黑体" w:hAnsi="黑体" w:eastAsia="黑体"/>
        </w:rPr>
      </w:pPr>
    </w:p>
    <w:p>
      <w:pPr>
        <w:pStyle w:val="223"/>
        <w:rPr>
          <w:rFonts w:ascii="黑体" w:hAnsi="黑体" w:eastAsia="黑体"/>
        </w:rPr>
      </w:pPr>
      <w:r>
        <w:rPr>
          <w:rFonts w:hint="eastAsia" w:ascii="黑体" w:hAnsi="黑体" w:eastAsia="黑体"/>
        </w:rPr>
        <w:t>“南通精品家纺”评价</w:t>
      </w:r>
      <w:r>
        <w:rPr>
          <w:rFonts w:eastAsia="黑体"/>
          <w:szCs w:val="28"/>
        </w:rPr>
        <w:t>assessment</w:t>
      </w:r>
      <w:r>
        <w:rPr>
          <w:rFonts w:hint="eastAsia" w:eastAsia="黑体"/>
          <w:szCs w:val="28"/>
        </w:rPr>
        <w:t xml:space="preserve"> for</w:t>
      </w:r>
      <w:r>
        <w:rPr>
          <w:rFonts w:eastAsia="黑体"/>
          <w:szCs w:val="28"/>
        </w:rPr>
        <w:t xml:space="preserve"> Nantong premium brand of home textile</w:t>
      </w:r>
    </w:p>
    <w:p>
      <w:pPr>
        <w:pStyle w:val="56"/>
        <w:ind w:firstLine="392"/>
        <w:rPr>
          <w:rFonts w:hAnsi="宋体" w:cs="宋体"/>
          <w:spacing w:val="-12"/>
          <w:sz w:val="22"/>
          <w:szCs w:val="22"/>
        </w:rPr>
      </w:pPr>
      <w:r>
        <w:rPr>
          <w:rFonts w:hAnsi="宋体" w:cs="宋体"/>
          <w:spacing w:val="-12"/>
          <w:sz w:val="22"/>
          <w:szCs w:val="22"/>
        </w:rPr>
        <w:t>对组织及其产品是否符合“</w:t>
      </w:r>
      <w:r>
        <w:t>南通精品家纺</w:t>
      </w:r>
      <w:r>
        <w:rPr>
          <w:rFonts w:hAnsi="宋体" w:cs="宋体"/>
          <w:spacing w:val="-12"/>
          <w:sz w:val="22"/>
          <w:szCs w:val="22"/>
        </w:rPr>
        <w:t>”标准所开展的评价活动</w:t>
      </w:r>
      <w:r>
        <w:rPr>
          <w:rFonts w:hint="eastAsia" w:hAnsi="宋体" w:cs="宋体"/>
          <w:spacing w:val="-12"/>
          <w:sz w:val="22"/>
          <w:szCs w:val="22"/>
        </w:rPr>
        <w:t>。</w:t>
      </w:r>
    </w:p>
    <w:p>
      <w:pPr>
        <w:pStyle w:val="223"/>
        <w:ind w:left="420" w:hanging="420" w:hangingChars="200"/>
        <w:rPr>
          <w:rFonts w:ascii="黑体" w:hAnsi="黑体" w:eastAsia="黑体"/>
        </w:rPr>
      </w:pPr>
    </w:p>
    <w:p>
      <w:pPr>
        <w:pStyle w:val="223"/>
        <w:ind w:left="420" w:hanging="420" w:hangingChars="200"/>
        <w:rPr>
          <w:rFonts w:ascii="黑体" w:hAnsi="黑体" w:eastAsia="黑体"/>
        </w:rPr>
      </w:pPr>
      <w:r>
        <w:rPr>
          <w:rFonts w:hint="eastAsia" w:ascii="黑体" w:hAnsi="黑体" w:eastAsia="黑体"/>
        </w:rPr>
        <w:t>组织 organization</w:t>
      </w:r>
    </w:p>
    <w:p>
      <w:pPr>
        <w:pStyle w:val="56"/>
        <w:ind w:firstLine="420"/>
      </w:pPr>
      <w:r>
        <w:rPr>
          <w:rFonts w:hint="eastAsia"/>
        </w:rPr>
        <w:t>企业、事业单位、社会团体及其他依法成立的单位的统称。</w:t>
      </w:r>
    </w:p>
    <w:p>
      <w:pPr>
        <w:pStyle w:val="104"/>
        <w:spacing w:before="312" w:after="312"/>
      </w:pPr>
      <w:r>
        <w:rPr>
          <w:rFonts w:hint="eastAsia"/>
        </w:rPr>
        <w:t>评价原则</w:t>
      </w:r>
    </w:p>
    <w:p>
      <w:pPr>
        <w:pStyle w:val="105"/>
        <w:spacing w:before="156" w:after="156"/>
      </w:pPr>
      <w:r>
        <w:rPr>
          <w:rFonts w:hint="eastAsia"/>
        </w:rPr>
        <w:t>系统科学</w:t>
      </w:r>
      <w:bookmarkStart w:id="40" w:name="_Hlk140849802"/>
    </w:p>
    <w:bookmarkEnd w:id="40"/>
    <w:p>
      <w:pPr>
        <w:pStyle w:val="56"/>
        <w:ind w:firstLine="392"/>
        <w:rPr>
          <w:rFonts w:hAnsi="宋体" w:cs="宋体"/>
          <w:spacing w:val="-12"/>
          <w:sz w:val="22"/>
          <w:szCs w:val="22"/>
        </w:rPr>
      </w:pPr>
      <w:r>
        <w:rPr>
          <w:rFonts w:hint="eastAsia" w:hAnsi="宋体" w:cs="宋体"/>
          <w:spacing w:val="-12"/>
          <w:sz w:val="22"/>
          <w:szCs w:val="22"/>
        </w:rPr>
        <w:t>建立质量、技术、品牌、绩效等方面的科学系统的评价体系，对组织及其产品进行全面评价。</w:t>
      </w:r>
    </w:p>
    <w:p>
      <w:pPr>
        <w:pStyle w:val="105"/>
        <w:spacing w:before="156" w:after="156"/>
      </w:pPr>
      <w:r>
        <w:rPr>
          <w:rFonts w:hint="eastAsia"/>
        </w:rPr>
        <w:t>公平公正</w:t>
      </w:r>
    </w:p>
    <w:p>
      <w:pPr>
        <w:pStyle w:val="56"/>
        <w:ind w:firstLine="392"/>
        <w:rPr>
          <w:rFonts w:hAnsi="宋体" w:cs="宋体"/>
          <w:spacing w:val="-12"/>
          <w:sz w:val="22"/>
          <w:szCs w:val="22"/>
        </w:rPr>
      </w:pPr>
      <w:r>
        <w:rPr>
          <w:rFonts w:hint="eastAsia" w:hAnsi="宋体" w:cs="宋体"/>
          <w:spacing w:val="-12"/>
          <w:sz w:val="22"/>
          <w:szCs w:val="22"/>
        </w:rPr>
        <w:t>遵守法律法规及政策的要求，做到实事求是，诚实中立，公开透明、公平公正。</w:t>
      </w:r>
    </w:p>
    <w:p>
      <w:pPr>
        <w:pStyle w:val="105"/>
        <w:spacing w:before="156" w:after="156"/>
      </w:pPr>
      <w:r>
        <w:rPr>
          <w:rFonts w:hint="eastAsia"/>
        </w:rPr>
        <w:t>客观严谨</w:t>
      </w:r>
    </w:p>
    <w:p>
      <w:pPr>
        <w:pStyle w:val="56"/>
        <w:ind w:firstLine="392"/>
        <w:rPr>
          <w:rFonts w:hAnsi="宋体" w:cs="宋体"/>
          <w:spacing w:val="-12"/>
          <w:sz w:val="22"/>
          <w:szCs w:val="22"/>
        </w:rPr>
      </w:pPr>
      <w:r>
        <w:rPr>
          <w:rFonts w:hint="eastAsia" w:hAnsi="宋体" w:cs="宋体"/>
          <w:spacing w:val="-12"/>
          <w:sz w:val="22"/>
          <w:szCs w:val="22"/>
        </w:rPr>
        <w:t>采用定性与定量相结合的方法，客观严谨地评价组织及其产品的关键指标水平与“南通精品家纺”标准的符合程度。</w:t>
      </w:r>
    </w:p>
    <w:p>
      <w:pPr>
        <w:pStyle w:val="104"/>
        <w:spacing w:before="312" w:after="312"/>
        <w:rPr>
          <w:color w:val="auto"/>
        </w:rPr>
      </w:pPr>
      <w:r>
        <w:rPr>
          <w:rFonts w:hint="eastAsia"/>
          <w:color w:val="auto"/>
        </w:rPr>
        <w:t>评价要求</w:t>
      </w:r>
    </w:p>
    <w:p>
      <w:pPr>
        <w:pStyle w:val="105"/>
        <w:spacing w:before="156" w:after="156"/>
      </w:pPr>
      <w:r>
        <w:rPr>
          <w:rFonts w:hint="eastAsia"/>
        </w:rPr>
        <w:t>创新发展</w:t>
      </w:r>
    </w:p>
    <w:p>
      <w:pPr>
        <w:pStyle w:val="56"/>
        <w:ind w:firstLine="420"/>
      </w:pPr>
      <w:r>
        <w:rPr>
          <w:rFonts w:hint="eastAsia"/>
        </w:rPr>
        <w:t>组织应建立和完善创新机制，具备持续创新能力，包括但不限于：</w:t>
      </w:r>
    </w:p>
    <w:p>
      <w:pPr>
        <w:pStyle w:val="56"/>
        <w:ind w:firstLine="420"/>
      </w:pPr>
      <w:r>
        <w:rPr>
          <w:rFonts w:hint="eastAsia"/>
        </w:rPr>
        <w:t>a) 制定创新战略及实施计划，并提供资源保障；</w:t>
      </w:r>
    </w:p>
    <w:p>
      <w:pPr>
        <w:pStyle w:val="56"/>
        <w:ind w:firstLine="420"/>
      </w:pPr>
      <w:r>
        <w:rPr>
          <w:rFonts w:hint="eastAsia"/>
        </w:rPr>
        <w:t>b) 建立有效的创新激励机制和可靠的技术支撑体系；</w:t>
      </w:r>
    </w:p>
    <w:p>
      <w:pPr>
        <w:pStyle w:val="56"/>
        <w:ind w:firstLine="420"/>
      </w:pPr>
      <w:r>
        <w:rPr>
          <w:rFonts w:hint="eastAsia"/>
        </w:rPr>
        <w:t>c) 具有自主开发知识产权的创新能力；</w:t>
      </w:r>
    </w:p>
    <w:p>
      <w:pPr>
        <w:pStyle w:val="56"/>
        <w:ind w:firstLine="420"/>
      </w:pPr>
      <w:r>
        <w:rPr>
          <w:rFonts w:hint="eastAsia"/>
        </w:rPr>
        <w:t>d) 具有较高水平的科技成果转化能力。</w:t>
      </w:r>
    </w:p>
    <w:p>
      <w:pPr>
        <w:pStyle w:val="105"/>
        <w:spacing w:before="156" w:after="156"/>
      </w:pPr>
      <w:r>
        <w:rPr>
          <w:rFonts w:hint="eastAsia"/>
        </w:rPr>
        <w:t>质量卓越</w:t>
      </w:r>
    </w:p>
    <w:p>
      <w:pPr>
        <w:pStyle w:val="56"/>
        <w:ind w:firstLine="420"/>
      </w:pPr>
      <w:r>
        <w:rPr>
          <w:rFonts w:hint="eastAsia"/>
        </w:rPr>
        <w:t>组织应采用先进的标准和管理模式，保证其产品的质量优异、性能稳定，包括但不限于：</w:t>
      </w:r>
    </w:p>
    <w:p>
      <w:pPr>
        <w:pStyle w:val="56"/>
        <w:ind w:firstLine="420"/>
      </w:pPr>
      <w:r>
        <w:rPr>
          <w:rFonts w:hint="eastAsia"/>
        </w:rPr>
        <w:t>a) 积极导入卓越绩效模式，或有效采用其他先进管理模式；</w:t>
      </w:r>
    </w:p>
    <w:p>
      <w:pPr>
        <w:pStyle w:val="56"/>
        <w:ind w:firstLine="420"/>
      </w:pPr>
      <w:r>
        <w:rPr>
          <w:rFonts w:hint="eastAsia"/>
        </w:rPr>
        <w:t>b) 按照GB/T 19001等要求，建立科学先进的质量管理体系并有效运行；</w:t>
      </w:r>
    </w:p>
    <w:p>
      <w:pPr>
        <w:pStyle w:val="56"/>
        <w:ind w:firstLine="420"/>
      </w:pPr>
      <w:r>
        <w:rPr>
          <w:rFonts w:hint="eastAsia"/>
        </w:rPr>
        <w:t>c) 制定或采用国际先进、国内领先的标准，并持续提升标准的水平；</w:t>
      </w:r>
    </w:p>
    <w:p>
      <w:pPr>
        <w:pStyle w:val="56"/>
        <w:ind w:firstLine="420"/>
      </w:pPr>
      <w:r>
        <w:rPr>
          <w:rFonts w:hint="eastAsia"/>
        </w:rPr>
        <w:t>d) 产品的质量处于行业领先；</w:t>
      </w:r>
    </w:p>
    <w:p>
      <w:pPr>
        <w:pStyle w:val="56"/>
        <w:ind w:firstLine="420"/>
      </w:pPr>
      <w:r>
        <w:rPr>
          <w:rFonts w:hint="eastAsia"/>
        </w:rPr>
        <w:t>e)以顾客需求和权益为主旨，制定先进的产品标准并贯彻实施。</w:t>
      </w:r>
    </w:p>
    <w:p>
      <w:pPr>
        <w:pStyle w:val="105"/>
        <w:spacing w:before="156" w:after="156"/>
      </w:pPr>
      <w:r>
        <w:rPr>
          <w:rFonts w:hint="eastAsia"/>
        </w:rPr>
        <w:t>品牌引领</w:t>
      </w:r>
    </w:p>
    <w:p>
      <w:pPr>
        <w:pStyle w:val="56"/>
        <w:ind w:firstLine="420"/>
      </w:pPr>
      <w:r>
        <w:rPr>
          <w:rFonts w:hint="eastAsia"/>
        </w:rPr>
        <w:t>组织应具有品牌战略和规划，进行品牌管理和维护，形成行业领先的品牌效应，包括但不限于：</w:t>
      </w:r>
    </w:p>
    <w:p>
      <w:pPr>
        <w:pStyle w:val="56"/>
        <w:ind w:firstLine="420"/>
      </w:pPr>
      <w:r>
        <w:rPr>
          <w:rFonts w:hint="eastAsia"/>
        </w:rPr>
        <w:t>a) 制定品牌战略和规划，并与组织发展战略保持一致；</w:t>
      </w:r>
    </w:p>
    <w:p>
      <w:pPr>
        <w:pStyle w:val="56"/>
        <w:ind w:firstLine="420"/>
      </w:pPr>
      <w:r>
        <w:rPr>
          <w:rFonts w:hint="eastAsia"/>
        </w:rPr>
        <w:t>b) 建立品牌管理制度，配置相应的资源，对品牌进行有效管理和维护；</w:t>
      </w:r>
    </w:p>
    <w:p>
      <w:pPr>
        <w:pStyle w:val="56"/>
        <w:ind w:firstLine="420"/>
      </w:pPr>
      <w:r>
        <w:rPr>
          <w:rFonts w:hint="eastAsia"/>
        </w:rPr>
        <w:t>c) 品牌有较高的知名度、美誉度、忠诚度和满意度；</w:t>
      </w:r>
    </w:p>
    <w:p>
      <w:pPr>
        <w:pStyle w:val="56"/>
        <w:ind w:firstLine="420"/>
      </w:pPr>
      <w:r>
        <w:rPr>
          <w:rFonts w:hint="eastAsia"/>
        </w:rPr>
        <w:t>d) 具有较高的品牌价值，品牌效能较好促进行业和企业自身的发展。</w:t>
      </w:r>
    </w:p>
    <w:p>
      <w:pPr>
        <w:pStyle w:val="105"/>
        <w:spacing w:before="156" w:after="156"/>
      </w:pPr>
      <w:r>
        <w:rPr>
          <w:rFonts w:hint="eastAsia"/>
        </w:rPr>
        <w:t>社会责任</w:t>
      </w:r>
    </w:p>
    <w:p>
      <w:pPr>
        <w:pStyle w:val="56"/>
        <w:ind w:firstLine="420"/>
      </w:pPr>
      <w:r>
        <w:rPr>
          <w:rFonts w:hint="eastAsia"/>
        </w:rPr>
        <w:t>组织应履行社会责任，秉承绿色和可持续发展理念，诚信合规经营，积极参与社会公益活动，包括 但不限于：</w:t>
      </w:r>
    </w:p>
    <w:p>
      <w:pPr>
        <w:pStyle w:val="56"/>
        <w:ind w:firstLine="420"/>
      </w:pPr>
      <w:r>
        <w:rPr>
          <w:rFonts w:hint="eastAsia"/>
        </w:rPr>
        <w:t>a) 在质量安全、环保、节能、资源综合利用、生态纺织等方面承担公共责任，体现绿色和可持续 发展理念；</w:t>
      </w:r>
    </w:p>
    <w:p>
      <w:pPr>
        <w:pStyle w:val="56"/>
        <w:ind w:firstLine="420"/>
      </w:pPr>
      <w:r>
        <w:rPr>
          <w:rFonts w:hint="eastAsia"/>
        </w:rPr>
        <w:t>b) 遵守诚信和道德行为准则，建立组织的信用和合规体系，融入组织的价值观，纳入组织经营发 展战略；</w:t>
      </w:r>
    </w:p>
    <w:p>
      <w:pPr>
        <w:pStyle w:val="56"/>
        <w:ind w:firstLine="420"/>
      </w:pPr>
      <w:r>
        <w:rPr>
          <w:rFonts w:hint="eastAsia"/>
        </w:rPr>
        <w:t>c) 提升对相关方的权益保护，制定并运行有效的权益保障体系；</w:t>
      </w:r>
    </w:p>
    <w:p>
      <w:pPr>
        <w:pStyle w:val="56"/>
        <w:ind w:firstLine="420"/>
      </w:pPr>
      <w:r>
        <w:rPr>
          <w:rFonts w:hint="eastAsia"/>
        </w:rPr>
        <w:t>d) 积极支持公益事业，并做出贡献。</w:t>
      </w:r>
    </w:p>
    <w:p>
      <w:pPr>
        <w:pStyle w:val="104"/>
        <w:spacing w:before="312" w:after="312"/>
      </w:pPr>
      <w:r>
        <w:rPr>
          <w:rFonts w:hint="eastAsia"/>
        </w:rPr>
        <w:t>评价实施</w:t>
      </w:r>
    </w:p>
    <w:p>
      <w:pPr>
        <w:pStyle w:val="105"/>
        <w:spacing w:before="156" w:after="156"/>
      </w:pPr>
      <w:r>
        <w:rPr>
          <w:rFonts w:hint="eastAsia"/>
        </w:rPr>
        <w:t>工作流程</w:t>
      </w:r>
    </w:p>
    <w:p>
      <w:pPr>
        <w:pStyle w:val="56"/>
        <w:ind w:firstLine="420"/>
      </w:pPr>
      <w:r>
        <w:rPr>
          <w:rFonts w:hint="eastAsia"/>
        </w:rPr>
        <w:t>“南通精品家纺”工作流程见附录A。</w:t>
      </w:r>
    </w:p>
    <w:p>
      <w:pPr>
        <w:pStyle w:val="105"/>
        <w:spacing w:before="156" w:after="156"/>
      </w:pPr>
      <w:r>
        <w:rPr>
          <w:rFonts w:hint="eastAsia"/>
        </w:rPr>
        <w:t>评价依据</w:t>
      </w:r>
    </w:p>
    <w:p>
      <w:pPr>
        <w:pStyle w:val="56"/>
        <w:ind w:firstLine="420"/>
      </w:pPr>
      <w:r>
        <w:rPr>
          <w:rFonts w:hint="eastAsia"/>
        </w:rPr>
        <w:t>评价机构依据“南通精品家纺”评价通则、“南通精品家纺”标准及相应的评价细则组织开展评价活动。“南通精品家纺”（组织）评价指标见附录B。针对不同的产品进行评价时，可适当调整指标项或制定相关细则。</w:t>
      </w:r>
    </w:p>
    <w:p>
      <w:pPr>
        <w:pStyle w:val="105"/>
        <w:spacing w:before="156" w:after="156"/>
      </w:pPr>
      <w:r>
        <w:rPr>
          <w:rFonts w:hint="eastAsia"/>
        </w:rPr>
        <w:t>评价方式</w:t>
      </w:r>
    </w:p>
    <w:p>
      <w:pPr>
        <w:pStyle w:val="56"/>
        <w:ind w:firstLine="420"/>
      </w:pPr>
      <w:r>
        <w:rPr>
          <w:rFonts w:hint="eastAsia"/>
        </w:rPr>
        <w:t>“南通精品家纺”评价采用第三方评价方式，其中认证采用联盟认证方式。</w:t>
      </w:r>
    </w:p>
    <w:p>
      <w:pPr>
        <w:pStyle w:val="105"/>
        <w:spacing w:before="156" w:after="156"/>
      </w:pPr>
      <w:r>
        <w:rPr>
          <w:rFonts w:hint="eastAsia"/>
        </w:rPr>
        <w:t>评价机构</w:t>
      </w:r>
    </w:p>
    <w:p>
      <w:pPr>
        <w:pStyle w:val="56"/>
        <w:ind w:firstLine="420"/>
      </w:pPr>
      <w:r>
        <w:rPr>
          <w:rFonts w:hint="eastAsia"/>
        </w:rPr>
        <w:t>“南通精品家纺”评价机构应是第三方评价机构，其中认证机构是国务院认证认可监督管理部门批准且符合《“南通精品家纺”认证管理办法》规定的产品认证机构。</w:t>
      </w:r>
    </w:p>
    <w:p>
      <w:pPr>
        <w:pStyle w:val="105"/>
        <w:spacing w:before="156" w:after="156"/>
      </w:pPr>
      <w:r>
        <w:rPr>
          <w:rFonts w:hint="eastAsia"/>
        </w:rPr>
        <w:t>评价报告</w:t>
      </w:r>
    </w:p>
    <w:p>
      <w:pPr>
        <w:pStyle w:val="56"/>
        <w:ind w:firstLine="420"/>
      </w:pPr>
      <w:r>
        <w:rPr>
          <w:rFonts w:hint="eastAsia"/>
        </w:rPr>
        <w:t>“南通精品家纺”评价报告内容应包含但不限于被评价组织的基本情况、评价机构的基本情况及评价结果等。</w:t>
      </w:r>
    </w:p>
    <w:p>
      <w:pPr>
        <w:pStyle w:val="104"/>
        <w:spacing w:before="312" w:after="312"/>
      </w:pPr>
      <w:r>
        <w:rPr>
          <w:rFonts w:hint="eastAsia"/>
        </w:rPr>
        <w:t>监督</w:t>
      </w:r>
    </w:p>
    <w:p>
      <w:pPr>
        <w:pStyle w:val="56"/>
        <w:ind w:firstLine="420"/>
      </w:pPr>
      <w:r>
        <w:rPr>
          <w:rFonts w:hint="eastAsia"/>
        </w:rPr>
        <w:t>政府主管部门对评价机构的评价活动和评价结果进行监督。</w:t>
      </w:r>
    </w:p>
    <w:p>
      <w:pPr>
        <w:pStyle w:val="104"/>
        <w:spacing w:before="312" w:after="312"/>
      </w:pPr>
      <w:r>
        <w:rPr>
          <w:rFonts w:hint="eastAsia"/>
        </w:rPr>
        <w:t>证书和标志</w:t>
      </w:r>
    </w:p>
    <w:p>
      <w:pPr>
        <w:pStyle w:val="56"/>
        <w:ind w:firstLine="420"/>
        <w:rPr>
          <w:color w:val="auto"/>
        </w:rPr>
      </w:pPr>
      <w:r>
        <w:rPr>
          <w:rFonts w:hint="eastAsia"/>
          <w:color w:val="auto"/>
        </w:rPr>
        <w:t>“南通精品家纺”证书与标志按《认证证书和认证标志管理办法》规定管理。</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widowControl/>
        <w:adjustRightInd/>
        <w:spacing w:line="240" w:lineRule="auto"/>
        <w:jc w:val="left"/>
        <w:rPr>
          <w:rFonts w:ascii="宋体" w:hAnsi="Times New Roman"/>
          <w:kern w:val="0"/>
          <w:szCs w:val="20"/>
        </w:rPr>
      </w:pPr>
      <w:r>
        <w:br w:type="page"/>
      </w:r>
    </w:p>
    <w:p>
      <w:pPr>
        <w:pStyle w:val="56"/>
        <w:ind w:firstLine="420"/>
      </w:pPr>
    </w:p>
    <w:bookmarkEnd w:id="20"/>
    <w:p>
      <w:pPr>
        <w:pStyle w:val="198"/>
        <w:rPr>
          <w:vanish w:val="0"/>
        </w:rPr>
      </w:pPr>
      <w:bookmarkStart w:id="41" w:name="BookMark5"/>
    </w:p>
    <w:p>
      <w:pPr>
        <w:pStyle w:val="199"/>
        <w:rPr>
          <w:vanish w:val="0"/>
        </w:rPr>
      </w:pPr>
    </w:p>
    <w:p>
      <w:pPr>
        <w:pStyle w:val="76"/>
        <w:spacing w:before="78" w:after="156"/>
      </w:pPr>
    </w:p>
    <w:p>
      <w:pPr>
        <w:pStyle w:val="76"/>
        <w:numPr>
          <w:numId w:val="0"/>
        </w:numPr>
        <w:spacing w:before="78" w:after="156"/>
        <w:ind w:leftChars="0" w:firstLine="3990" w:firstLineChars="1900"/>
        <w:jc w:val="both"/>
      </w:pPr>
      <w:r>
        <w:rPr>
          <w:rFonts w:hint="eastAsia"/>
        </w:rPr>
        <w:t>（资料性）</w:t>
      </w:r>
    </w:p>
    <w:p>
      <w:pPr>
        <w:pStyle w:val="76"/>
        <w:numPr>
          <w:numId w:val="0"/>
        </w:numPr>
        <w:spacing w:before="78" w:after="156"/>
        <w:ind w:leftChars="0" w:firstLine="3150" w:firstLineChars="1500"/>
        <w:jc w:val="both"/>
        <w:rPr>
          <w:color w:val="auto"/>
        </w:rPr>
      </w:pPr>
      <w:r>
        <w:rPr>
          <w:rFonts w:hint="eastAsia"/>
          <w:color w:val="auto"/>
        </w:rPr>
        <w:t>“南通精品家纺”工作流程</w:t>
      </w:r>
    </w:p>
    <w:p>
      <w:pPr>
        <w:pStyle w:val="56"/>
        <w:ind w:firstLine="420"/>
        <w:rPr>
          <w:color w:val="auto"/>
        </w:rPr>
      </w:pPr>
      <w:bookmarkStart w:id="42" w:name="_Hlk141448349"/>
      <w:r>
        <w:rPr>
          <w:rFonts w:hint="eastAsia"/>
          <w:color w:val="auto"/>
        </w:rPr>
        <w:t xml:space="preserve">“南通精品家纺” </w:t>
      </w:r>
      <w:bookmarkEnd w:id="42"/>
      <w:r>
        <w:rPr>
          <w:rFonts w:hint="eastAsia"/>
          <w:color w:val="auto"/>
        </w:rPr>
        <w:t>工作流程见图A.1。</w:t>
      </w:r>
    </w:p>
    <w:p>
      <w:pPr>
        <w:pStyle w:val="56"/>
        <w:ind w:firstLine="420"/>
        <w:jc w:val="center"/>
      </w:pPr>
      <w:r>
        <w:drawing>
          <wp:inline distT="0" distB="0" distL="0" distR="0">
            <wp:extent cx="1628775" cy="347599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28775" cy="3475990"/>
                    </a:xfrm>
                    <a:prstGeom prst="rect">
                      <a:avLst/>
                    </a:prstGeom>
                    <a:noFill/>
                  </pic:spPr>
                </pic:pic>
              </a:graphicData>
            </a:graphic>
          </wp:inline>
        </w:drawing>
      </w:r>
    </w:p>
    <w:p>
      <w:pPr>
        <w:pStyle w:val="83"/>
        <w:spacing w:before="156" w:after="156"/>
      </w:pPr>
      <w:r>
        <w:rPr>
          <w:rFonts w:hint="eastAsia"/>
        </w:rPr>
        <w:t>“南通精品家纺” 工作流程图</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2410"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before="78" w:after="156"/>
      </w:pPr>
    </w:p>
    <w:p>
      <w:pPr>
        <w:pStyle w:val="76"/>
        <w:numPr>
          <w:numId w:val="0"/>
        </w:numPr>
        <w:spacing w:before="78" w:after="156"/>
        <w:ind w:leftChars="0" w:firstLine="4200" w:firstLineChars="2000"/>
        <w:jc w:val="both"/>
      </w:pPr>
      <w:r>
        <w:rPr>
          <w:rFonts w:hint="eastAsia"/>
        </w:rPr>
        <w:t>（资料性）</w:t>
      </w:r>
    </w:p>
    <w:p>
      <w:pPr>
        <w:pStyle w:val="76"/>
        <w:numPr>
          <w:numId w:val="0"/>
        </w:numPr>
        <w:spacing w:before="78" w:after="156"/>
        <w:ind w:leftChars="0" w:firstLine="2730" w:firstLineChars="1300"/>
        <w:jc w:val="both"/>
      </w:pPr>
      <w:bookmarkStart w:id="46" w:name="_GoBack"/>
      <w:bookmarkEnd w:id="46"/>
      <w:r>
        <w:rPr>
          <w:rFonts w:hint="eastAsia"/>
        </w:rPr>
        <w:t>“</w:t>
      </w:r>
      <w:bookmarkStart w:id="43" w:name="_Hlk141448579"/>
      <w:r>
        <w:rPr>
          <w:rFonts w:hint="eastAsia"/>
        </w:rPr>
        <w:t>南通精品家纺</w:t>
      </w:r>
      <w:bookmarkEnd w:id="43"/>
      <w:r>
        <w:rPr>
          <w:rFonts w:hint="eastAsia"/>
        </w:rPr>
        <w:t>”（组织）评价指标</w:t>
      </w:r>
    </w:p>
    <w:p>
      <w:pPr>
        <w:pStyle w:val="56"/>
        <w:ind w:firstLine="420"/>
      </w:pPr>
      <w:r>
        <w:rPr>
          <w:rFonts w:hint="eastAsia"/>
        </w:rPr>
        <w:t xml:space="preserve"> “南通精品家纺” (组织)评价指标见表B.1.</w:t>
      </w:r>
    </w:p>
    <w:p>
      <w:pPr>
        <w:pStyle w:val="77"/>
        <w:spacing w:before="156" w:after="156"/>
      </w:pPr>
      <w:r>
        <w:rPr>
          <w:rFonts w:hint="eastAsia"/>
        </w:rPr>
        <w:t>“南通精品家纺”（组织）评价指标</w:t>
      </w:r>
    </w:p>
    <w:tbl>
      <w:tblPr>
        <w:tblStyle w:val="231"/>
        <w:tblW w:w="93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4"/>
        <w:gridCol w:w="1099"/>
        <w:gridCol w:w="128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restart"/>
            <w:vAlign w:val="center"/>
          </w:tcPr>
          <w:p>
            <w:pPr>
              <w:spacing w:before="59" w:line="260" w:lineRule="exact"/>
              <w:ind w:left="117"/>
              <w:rPr>
                <w:rFonts w:ascii="宋体" w:hAnsi="宋体" w:eastAsia="Times New Roman"/>
                <w:sz w:val="18"/>
                <w:szCs w:val="18"/>
              </w:rPr>
            </w:pPr>
            <w:r>
              <w:rPr>
                <w:rFonts w:hint="eastAsia" w:ascii="宋体" w:hAnsi="宋体" w:eastAsia="Times New Roman"/>
                <w:b/>
                <w:bCs/>
                <w:spacing w:val="-4"/>
                <w:sz w:val="18"/>
                <w:szCs w:val="18"/>
              </w:rPr>
              <w:t>序号</w:t>
            </w:r>
          </w:p>
        </w:tc>
        <w:tc>
          <w:tcPr>
            <w:tcW w:w="8695" w:type="dxa"/>
            <w:gridSpan w:val="3"/>
            <w:vAlign w:val="center"/>
          </w:tcPr>
          <w:p>
            <w:pPr>
              <w:spacing w:before="118" w:line="260" w:lineRule="exact"/>
              <w:ind w:left="3983"/>
              <w:rPr>
                <w:rFonts w:ascii="宋体" w:hAnsi="宋体" w:eastAsia="Times New Roman"/>
                <w:sz w:val="18"/>
                <w:szCs w:val="18"/>
              </w:rPr>
            </w:pPr>
            <w:r>
              <w:rPr>
                <w:rFonts w:hint="eastAsia" w:ascii="宋体" w:hAnsi="宋体" w:eastAsia="Times New Roman"/>
                <w:b/>
                <w:bCs/>
                <w:spacing w:val="-4"/>
                <w:sz w:val="18"/>
                <w:szCs w:val="18"/>
              </w:rPr>
              <w:t>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Align w:val="center"/>
          </w:tcPr>
          <w:p>
            <w:pPr>
              <w:spacing w:before="76" w:line="260" w:lineRule="exact"/>
              <w:ind w:left="183"/>
              <w:rPr>
                <w:rFonts w:ascii="宋体" w:hAnsi="宋体" w:eastAsia="Times New Roman"/>
                <w:sz w:val="18"/>
                <w:szCs w:val="18"/>
              </w:rPr>
            </w:pPr>
            <w:r>
              <w:rPr>
                <w:rFonts w:hint="eastAsia" w:ascii="宋体" w:hAnsi="宋体" w:eastAsia="Times New Roman"/>
                <w:b/>
                <w:bCs/>
                <w:spacing w:val="-4"/>
                <w:sz w:val="18"/>
                <w:szCs w:val="18"/>
              </w:rPr>
              <w:t>一级指标</w:t>
            </w:r>
          </w:p>
        </w:tc>
        <w:tc>
          <w:tcPr>
            <w:tcW w:w="1288" w:type="dxa"/>
            <w:vAlign w:val="center"/>
          </w:tcPr>
          <w:p>
            <w:pPr>
              <w:spacing w:before="76" w:line="260" w:lineRule="exact"/>
              <w:ind w:left="204"/>
              <w:rPr>
                <w:rFonts w:ascii="宋体" w:hAnsi="宋体" w:eastAsia="Times New Roman"/>
                <w:sz w:val="18"/>
                <w:szCs w:val="18"/>
              </w:rPr>
            </w:pPr>
            <w:r>
              <w:rPr>
                <w:rFonts w:hint="eastAsia" w:ascii="宋体" w:hAnsi="宋体" w:eastAsia="Times New Roman"/>
                <w:b/>
                <w:bCs/>
                <w:spacing w:val="-4"/>
                <w:sz w:val="18"/>
                <w:szCs w:val="18"/>
              </w:rPr>
              <w:t>二级指标</w:t>
            </w:r>
          </w:p>
        </w:tc>
        <w:tc>
          <w:tcPr>
            <w:tcW w:w="6308" w:type="dxa"/>
            <w:vAlign w:val="center"/>
          </w:tcPr>
          <w:p>
            <w:pPr>
              <w:spacing w:before="76" w:line="260" w:lineRule="exact"/>
              <w:ind w:left="1676"/>
              <w:rPr>
                <w:rFonts w:ascii="宋体" w:hAnsi="宋体" w:eastAsia="Times New Roman"/>
                <w:sz w:val="18"/>
                <w:szCs w:val="18"/>
              </w:rPr>
            </w:pPr>
            <w:r>
              <w:rPr>
                <w:rFonts w:hint="eastAsia" w:ascii="宋体" w:hAnsi="宋体" w:eastAsia="Times New Roman"/>
                <w:b/>
                <w:bCs/>
                <w:spacing w:val="-4"/>
                <w:sz w:val="18"/>
                <w:szCs w:val="18"/>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restart"/>
            <w:vAlign w:val="center"/>
          </w:tcPr>
          <w:p>
            <w:pPr>
              <w:spacing w:before="59" w:line="260" w:lineRule="exact"/>
              <w:ind w:left="255"/>
              <w:rPr>
                <w:rFonts w:ascii="宋体" w:hAnsi="宋体" w:eastAsia="Times New Roman"/>
                <w:sz w:val="18"/>
                <w:szCs w:val="18"/>
              </w:rPr>
            </w:pPr>
            <w:r>
              <w:rPr>
                <w:rFonts w:hint="eastAsia" w:ascii="宋体" w:hAnsi="宋体" w:eastAsia="Times New Roman"/>
                <w:sz w:val="18"/>
                <w:szCs w:val="18"/>
              </w:rPr>
              <w:t>1</w:t>
            </w:r>
          </w:p>
        </w:tc>
        <w:tc>
          <w:tcPr>
            <w:tcW w:w="1099" w:type="dxa"/>
            <w:vMerge w:val="restart"/>
            <w:vAlign w:val="center"/>
          </w:tcPr>
          <w:p>
            <w:pPr>
              <w:spacing w:before="59" w:line="260" w:lineRule="exact"/>
              <w:ind w:left="201"/>
              <w:rPr>
                <w:rFonts w:ascii="宋体" w:hAnsi="宋体" w:eastAsiaTheme="minorEastAsia"/>
                <w:spacing w:val="46"/>
                <w:sz w:val="18"/>
                <w:szCs w:val="18"/>
              </w:rPr>
            </w:pPr>
            <w:r>
              <w:rPr>
                <w:rFonts w:hint="eastAsia" w:ascii="宋体" w:hAnsi="宋体" w:eastAsia="Times New Roman"/>
                <w:spacing w:val="2"/>
                <w:sz w:val="18"/>
                <w:szCs w:val="18"/>
              </w:rPr>
              <w:t>创新发展</w:t>
            </w:r>
          </w:p>
        </w:tc>
        <w:tc>
          <w:tcPr>
            <w:tcW w:w="1288" w:type="dxa"/>
            <w:vMerge w:val="restart"/>
            <w:vAlign w:val="center"/>
          </w:tcPr>
          <w:p>
            <w:pPr>
              <w:spacing w:before="268" w:line="260" w:lineRule="exact"/>
              <w:ind w:left="201"/>
              <w:rPr>
                <w:rFonts w:ascii="宋体" w:hAnsi="宋体" w:eastAsia="Times New Roman"/>
                <w:sz w:val="18"/>
                <w:szCs w:val="18"/>
              </w:rPr>
            </w:pPr>
            <w:r>
              <w:rPr>
                <w:rFonts w:hint="eastAsia" w:ascii="宋体" w:hAnsi="宋体" w:eastAsia="Times New Roman"/>
                <w:spacing w:val="3"/>
                <w:sz w:val="18"/>
                <w:szCs w:val="18"/>
              </w:rPr>
              <w:t>创新机制</w:t>
            </w:r>
          </w:p>
        </w:tc>
        <w:tc>
          <w:tcPr>
            <w:tcW w:w="6308" w:type="dxa"/>
            <w:vAlign w:val="center"/>
          </w:tcPr>
          <w:p>
            <w:pPr>
              <w:spacing w:before="88" w:line="260" w:lineRule="exact"/>
              <w:ind w:left="233"/>
              <w:rPr>
                <w:rFonts w:ascii="宋体" w:hAnsi="宋体" w:eastAsia="Times New Roman"/>
                <w:sz w:val="18"/>
                <w:szCs w:val="18"/>
              </w:rPr>
            </w:pPr>
            <w:r>
              <w:rPr>
                <w:rFonts w:hint="eastAsia" w:ascii="宋体" w:hAnsi="宋体" w:eastAsia="Times New Roman"/>
                <w:spacing w:val="-1"/>
                <w:sz w:val="18"/>
                <w:szCs w:val="18"/>
              </w:rPr>
              <w:t>制定创新战略和实施计划，及资源保障提供情况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79" w:line="260" w:lineRule="exact"/>
              <w:ind w:left="233"/>
              <w:rPr>
                <w:rFonts w:ascii="宋体" w:hAnsi="宋体" w:eastAsia="Times New Roman"/>
                <w:sz w:val="18"/>
                <w:szCs w:val="18"/>
              </w:rPr>
            </w:pPr>
            <w:r>
              <w:rPr>
                <w:rFonts w:hint="eastAsia" w:ascii="宋体" w:hAnsi="宋体" w:eastAsia="Times New Roman"/>
                <w:spacing w:val="-2"/>
                <w:sz w:val="18"/>
                <w:szCs w:val="18"/>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restart"/>
            <w:vAlign w:val="center"/>
          </w:tcPr>
          <w:p>
            <w:pPr>
              <w:spacing w:before="268" w:line="260" w:lineRule="exact"/>
              <w:ind w:left="201"/>
              <w:rPr>
                <w:rFonts w:ascii="宋体" w:hAnsi="宋体" w:eastAsia="Times New Roman"/>
                <w:sz w:val="18"/>
                <w:szCs w:val="18"/>
              </w:rPr>
            </w:pPr>
            <w:r>
              <w:rPr>
                <w:rFonts w:hint="eastAsia" w:ascii="宋体" w:hAnsi="宋体" w:eastAsia="Times New Roman"/>
                <w:spacing w:val="3"/>
                <w:sz w:val="18"/>
                <w:szCs w:val="18"/>
              </w:rPr>
              <w:t>创新能力</w:t>
            </w:r>
          </w:p>
        </w:tc>
        <w:tc>
          <w:tcPr>
            <w:tcW w:w="6308" w:type="dxa"/>
            <w:vAlign w:val="center"/>
          </w:tcPr>
          <w:p>
            <w:pPr>
              <w:spacing w:before="100" w:line="260" w:lineRule="exact"/>
              <w:ind w:left="233"/>
              <w:rPr>
                <w:rFonts w:ascii="宋体" w:hAnsi="宋体" w:eastAsia="Times New Roman"/>
                <w:sz w:val="18"/>
                <w:szCs w:val="18"/>
              </w:rPr>
            </w:pPr>
            <w:r>
              <w:rPr>
                <w:rFonts w:hint="eastAsia" w:ascii="宋体" w:hAnsi="宋体" w:eastAsia="Times New Roman"/>
                <w:spacing w:val="-1"/>
                <w:sz w:val="18"/>
                <w:szCs w:val="18"/>
              </w:rPr>
              <w:t>技术创新转化为技术标准情况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79" w:line="260" w:lineRule="exact"/>
              <w:ind w:left="233"/>
              <w:rPr>
                <w:rFonts w:ascii="宋体" w:hAnsi="宋体" w:eastAsia="Times New Roman"/>
                <w:sz w:val="18"/>
                <w:szCs w:val="18"/>
              </w:rPr>
            </w:pPr>
            <w:r>
              <w:rPr>
                <w:rFonts w:hint="eastAsia" w:ascii="宋体" w:hAnsi="宋体" w:eastAsia="Times New Roman"/>
                <w:spacing w:val="-1"/>
                <w:sz w:val="18"/>
                <w:szCs w:val="18"/>
              </w:rPr>
              <w:t>科研人员占比情况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restart"/>
            <w:vAlign w:val="center"/>
          </w:tcPr>
          <w:p>
            <w:pPr>
              <w:spacing w:before="59" w:line="260" w:lineRule="exact"/>
              <w:ind w:left="201"/>
              <w:rPr>
                <w:rFonts w:ascii="宋体" w:hAnsi="宋体" w:eastAsia="Times New Roman"/>
                <w:sz w:val="18"/>
                <w:szCs w:val="18"/>
              </w:rPr>
            </w:pPr>
            <w:r>
              <w:rPr>
                <w:rFonts w:hint="eastAsia" w:ascii="宋体" w:hAnsi="宋体" w:eastAsia="Times New Roman"/>
                <w:spacing w:val="2"/>
                <w:sz w:val="18"/>
                <w:szCs w:val="18"/>
              </w:rPr>
              <w:t>发展成果</w:t>
            </w:r>
          </w:p>
        </w:tc>
        <w:tc>
          <w:tcPr>
            <w:tcW w:w="6308" w:type="dxa"/>
            <w:vAlign w:val="center"/>
          </w:tcPr>
          <w:p>
            <w:pPr>
              <w:spacing w:before="91" w:line="260" w:lineRule="exact"/>
              <w:ind w:left="233"/>
              <w:rPr>
                <w:rFonts w:ascii="宋体" w:hAnsi="宋体" w:eastAsia="Times New Roman"/>
                <w:sz w:val="18"/>
                <w:szCs w:val="18"/>
              </w:rPr>
            </w:pPr>
            <w:r>
              <w:rPr>
                <w:rFonts w:hint="eastAsia" w:ascii="宋体" w:hAnsi="宋体" w:eastAsia="Times New Roman"/>
                <w:spacing w:val="-1"/>
                <w:sz w:val="18"/>
                <w:szCs w:val="18"/>
              </w:rPr>
              <w:t>通过创新和改造，取得核心优势和项目情况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91" w:line="260" w:lineRule="exact"/>
              <w:ind w:left="233"/>
              <w:rPr>
                <w:rFonts w:ascii="宋体" w:hAnsi="宋体" w:eastAsia="Times New Roman"/>
                <w:sz w:val="18"/>
                <w:szCs w:val="18"/>
              </w:rPr>
            </w:pPr>
            <w:r>
              <w:rPr>
                <w:rFonts w:hint="eastAsia" w:ascii="宋体" w:hAnsi="宋体" w:eastAsia="Times New Roman"/>
                <w:spacing w:val="-1"/>
                <w:sz w:val="18"/>
                <w:szCs w:val="18"/>
              </w:rPr>
              <w:t>科技成果转化应用或先进服务模式的推广情况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91" w:line="260" w:lineRule="exact"/>
              <w:ind w:left="233"/>
              <w:rPr>
                <w:rFonts w:ascii="宋体" w:hAnsi="宋体" w:eastAsia="Times New Roman"/>
                <w:sz w:val="18"/>
                <w:szCs w:val="18"/>
              </w:rPr>
            </w:pPr>
            <w:r>
              <w:rPr>
                <w:rFonts w:hint="eastAsia" w:ascii="宋体" w:hAnsi="宋体" w:eastAsia="Times New Roman"/>
                <w:spacing w:val="-1"/>
                <w:sz w:val="18"/>
                <w:szCs w:val="18"/>
              </w:rPr>
              <w:t>获得科学技术奖情况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82" w:line="260" w:lineRule="exact"/>
              <w:ind w:left="233"/>
              <w:rPr>
                <w:rFonts w:ascii="宋体" w:hAnsi="宋体" w:eastAsia="Times New Roman"/>
                <w:sz w:val="18"/>
                <w:szCs w:val="18"/>
              </w:rPr>
            </w:pPr>
            <w:r>
              <w:rPr>
                <w:rFonts w:hint="eastAsia" w:ascii="宋体" w:hAnsi="宋体" w:eastAsia="Times New Roman"/>
                <w:spacing w:val="-1"/>
                <w:sz w:val="18"/>
                <w:szCs w:val="18"/>
              </w:rPr>
              <w:t>获得专利、软件著作权、设计专利权等情况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93" w:line="260" w:lineRule="exact"/>
              <w:ind w:left="233"/>
              <w:rPr>
                <w:rFonts w:ascii="宋体" w:hAnsi="宋体" w:eastAsia="Times New Roman"/>
                <w:sz w:val="18"/>
                <w:szCs w:val="18"/>
              </w:rPr>
            </w:pPr>
            <w:r>
              <w:rPr>
                <w:rFonts w:hint="eastAsia" w:ascii="宋体" w:hAnsi="宋体" w:eastAsia="Times New Roman"/>
                <w:spacing w:val="-1"/>
                <w:sz w:val="18"/>
                <w:szCs w:val="18"/>
              </w:rPr>
              <w:t>参与国际、国家</w:t>
            </w:r>
            <w:r>
              <w:rPr>
                <w:rFonts w:hint="eastAsia" w:ascii="宋体" w:hAnsi="宋体" w:eastAsia="宋体" w:cs="宋体"/>
                <w:spacing w:val="-1"/>
                <w:sz w:val="18"/>
                <w:szCs w:val="18"/>
              </w:rPr>
              <w:t>、</w:t>
            </w:r>
            <w:r>
              <w:rPr>
                <w:rFonts w:hint="eastAsia" w:ascii="宋体" w:hAnsi="宋体" w:eastAsia="Times New Roman"/>
                <w:spacing w:val="-1"/>
                <w:sz w:val="18"/>
                <w:szCs w:val="18"/>
              </w:rPr>
              <w:t>行业</w:t>
            </w:r>
            <w:r>
              <w:rPr>
                <w:rFonts w:hint="eastAsia" w:ascii="宋体" w:hAnsi="宋体" w:eastAsia="宋体" w:cs="宋体"/>
                <w:spacing w:val="-1"/>
                <w:sz w:val="18"/>
                <w:szCs w:val="18"/>
              </w:rPr>
              <w:t>、地方、团体</w:t>
            </w:r>
            <w:r>
              <w:rPr>
                <w:rFonts w:hint="eastAsia" w:ascii="宋体" w:hAnsi="宋体" w:eastAsia="Times New Roman"/>
                <w:spacing w:val="-1"/>
                <w:sz w:val="18"/>
                <w:szCs w:val="18"/>
              </w:rPr>
              <w:t>标准制修订情况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93" w:line="260" w:lineRule="exact"/>
              <w:ind w:left="233"/>
              <w:rPr>
                <w:rFonts w:ascii="宋体" w:hAnsi="宋体" w:eastAsia="Times New Roman"/>
                <w:color w:val="auto"/>
                <w:sz w:val="18"/>
                <w:szCs w:val="18"/>
              </w:rPr>
            </w:pPr>
            <w:r>
              <w:rPr>
                <w:rFonts w:hint="eastAsia" w:ascii="宋体" w:hAnsi="宋体" w:eastAsia="Times New Roman"/>
                <w:color w:val="auto"/>
                <w:spacing w:val="-1"/>
                <w:sz w:val="18"/>
                <w:szCs w:val="18"/>
              </w:rPr>
              <w:t>拥有国家、省级、市级各类研究技术机构情况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93" w:line="260" w:lineRule="exact"/>
              <w:ind w:left="233"/>
              <w:rPr>
                <w:rFonts w:ascii="宋体" w:hAnsi="宋体" w:eastAsia="Times New Roman"/>
                <w:color w:val="auto"/>
                <w:sz w:val="17"/>
                <w:szCs w:val="17"/>
              </w:rPr>
            </w:pPr>
            <w:r>
              <w:rPr>
                <w:rFonts w:hint="eastAsia" w:ascii="宋体" w:hAnsi="宋体" w:eastAsia="Times New Roman"/>
                <w:color w:val="auto"/>
                <w:spacing w:val="-1"/>
                <w:sz w:val="18"/>
                <w:szCs w:val="18"/>
              </w:rPr>
              <w:t>通过国家重点高新技术企业认定、国家或省市创新型企业、专精特新小巨人企业等情况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restart"/>
            <w:vAlign w:val="center"/>
          </w:tcPr>
          <w:p>
            <w:pPr>
              <w:spacing w:before="255" w:line="260" w:lineRule="exact"/>
              <w:ind w:left="201"/>
              <w:rPr>
                <w:rFonts w:ascii="宋体" w:hAnsi="宋体" w:eastAsia="Times New Roman"/>
                <w:sz w:val="18"/>
                <w:szCs w:val="18"/>
              </w:rPr>
            </w:pPr>
            <w:r>
              <w:rPr>
                <w:rFonts w:hint="eastAsia" w:ascii="宋体" w:hAnsi="宋体" w:eastAsia="Times New Roman"/>
                <w:spacing w:val="-2"/>
                <w:sz w:val="18"/>
                <w:szCs w:val="18"/>
              </w:rPr>
              <w:t>经济效益</w:t>
            </w:r>
          </w:p>
        </w:tc>
        <w:tc>
          <w:tcPr>
            <w:tcW w:w="6308" w:type="dxa"/>
            <w:vAlign w:val="center"/>
          </w:tcPr>
          <w:p>
            <w:pPr>
              <w:spacing w:before="95" w:line="260" w:lineRule="exact"/>
              <w:ind w:left="232"/>
              <w:rPr>
                <w:rFonts w:ascii="宋体" w:hAnsi="宋体" w:eastAsia="Times New Roman"/>
                <w:sz w:val="18"/>
                <w:szCs w:val="18"/>
              </w:rPr>
            </w:pPr>
            <w:r>
              <w:rPr>
                <w:rFonts w:hint="eastAsia" w:ascii="宋体" w:hAnsi="宋体" w:eastAsia="Times New Roman"/>
                <w:spacing w:val="9"/>
                <w:sz w:val="18"/>
                <w:szCs w:val="18"/>
              </w:rPr>
              <w:t xml:space="preserve">申报产品销售额(量)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75" w:line="260" w:lineRule="exact"/>
              <w:ind w:left="233"/>
              <w:rPr>
                <w:rFonts w:ascii="宋体" w:hAnsi="宋体" w:eastAsia="Times New Roman"/>
                <w:sz w:val="18"/>
                <w:szCs w:val="18"/>
              </w:rPr>
            </w:pPr>
            <w:r>
              <w:rPr>
                <w:rFonts w:hint="eastAsia" w:ascii="宋体" w:hAnsi="宋体" w:eastAsia="Times New Roman"/>
                <w:spacing w:val="9"/>
                <w:sz w:val="18"/>
                <w:szCs w:val="18"/>
              </w:rPr>
              <w:t>申报产品出口额(量)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restart"/>
            <w:vAlign w:val="center"/>
          </w:tcPr>
          <w:p>
            <w:pPr>
              <w:spacing w:before="59" w:line="260" w:lineRule="exact"/>
              <w:ind w:left="201"/>
              <w:rPr>
                <w:rFonts w:ascii="宋体" w:hAnsi="宋体" w:eastAsia="Times New Roman"/>
                <w:spacing w:val="2"/>
                <w:sz w:val="18"/>
                <w:szCs w:val="18"/>
              </w:rPr>
            </w:pPr>
            <w:r>
              <w:rPr>
                <w:rFonts w:hint="eastAsia" w:ascii="宋体" w:hAnsi="宋体" w:eastAsia="Times New Roman"/>
                <w:spacing w:val="2"/>
                <w:sz w:val="18"/>
                <w:szCs w:val="18"/>
              </w:rPr>
              <w:t>2</w:t>
            </w:r>
          </w:p>
        </w:tc>
        <w:tc>
          <w:tcPr>
            <w:tcW w:w="1099" w:type="dxa"/>
            <w:vMerge w:val="restart"/>
            <w:vAlign w:val="center"/>
          </w:tcPr>
          <w:p>
            <w:pPr>
              <w:spacing w:line="260" w:lineRule="exact"/>
              <w:ind w:left="201"/>
              <w:rPr>
                <w:rFonts w:ascii="宋体" w:hAnsi="宋体" w:eastAsia="Times New Roman"/>
                <w:spacing w:val="2"/>
                <w:sz w:val="18"/>
                <w:szCs w:val="18"/>
              </w:rPr>
            </w:pPr>
            <w:r>
              <w:rPr>
                <w:rFonts w:hint="eastAsia" w:ascii="宋体" w:hAnsi="宋体" w:eastAsia="Times New Roman"/>
                <w:spacing w:val="2"/>
                <w:sz w:val="18"/>
                <w:szCs w:val="18"/>
              </w:rPr>
              <w:t>质量卓越</w:t>
            </w:r>
          </w:p>
        </w:tc>
        <w:tc>
          <w:tcPr>
            <w:tcW w:w="1288" w:type="dxa"/>
            <w:vMerge w:val="restart"/>
            <w:vAlign w:val="center"/>
          </w:tcPr>
          <w:p>
            <w:pPr>
              <w:spacing w:before="58" w:line="260" w:lineRule="exact"/>
              <w:ind w:left="201"/>
              <w:rPr>
                <w:rFonts w:ascii="宋体" w:hAnsi="宋体" w:eastAsia="Times New Roman"/>
                <w:sz w:val="18"/>
                <w:szCs w:val="18"/>
              </w:rPr>
            </w:pPr>
            <w:r>
              <w:rPr>
                <w:rFonts w:hint="eastAsia" w:ascii="宋体" w:hAnsi="宋体" w:eastAsia="Times New Roman"/>
                <w:spacing w:val="-3"/>
                <w:sz w:val="18"/>
                <w:szCs w:val="18"/>
              </w:rPr>
              <w:t>管理水平</w:t>
            </w:r>
          </w:p>
        </w:tc>
        <w:tc>
          <w:tcPr>
            <w:tcW w:w="6308" w:type="dxa"/>
            <w:vAlign w:val="center"/>
          </w:tcPr>
          <w:p>
            <w:pPr>
              <w:spacing w:before="95" w:line="260" w:lineRule="exact"/>
              <w:ind w:left="233"/>
              <w:rPr>
                <w:rFonts w:ascii="宋体" w:hAnsi="宋体" w:eastAsia="Times New Roman"/>
                <w:sz w:val="18"/>
                <w:szCs w:val="18"/>
              </w:rPr>
            </w:pPr>
            <w:r>
              <w:rPr>
                <w:rFonts w:hint="eastAsia" w:ascii="宋体" w:hAnsi="宋体" w:eastAsia="Times New Roman"/>
                <w:spacing w:val="-1"/>
                <w:sz w:val="18"/>
                <w:szCs w:val="18"/>
              </w:rPr>
              <w:t>建立并有效实施质量或行业相关管理体系情况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94" w:line="260" w:lineRule="exact"/>
              <w:ind w:left="233"/>
              <w:rPr>
                <w:rFonts w:ascii="宋体" w:hAnsi="宋体" w:eastAsia="Times New Roman"/>
                <w:sz w:val="18"/>
                <w:szCs w:val="18"/>
              </w:rPr>
            </w:pPr>
            <w:r>
              <w:rPr>
                <w:rFonts w:hint="eastAsia" w:ascii="宋体" w:hAnsi="宋体" w:eastAsia="Times New Roman"/>
                <w:spacing w:val="-1"/>
                <w:sz w:val="18"/>
                <w:szCs w:val="18"/>
              </w:rPr>
              <w:t>导入卓越绩效模式，或有效采用其他先进管理模式情况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96" w:line="260" w:lineRule="exact"/>
              <w:ind w:left="233"/>
              <w:rPr>
                <w:rFonts w:ascii="宋体" w:hAnsi="宋体" w:eastAsia="Times New Roman"/>
                <w:sz w:val="18"/>
                <w:szCs w:val="18"/>
              </w:rPr>
            </w:pPr>
            <w:r>
              <w:rPr>
                <w:rFonts w:hint="eastAsia" w:ascii="宋体" w:hAnsi="宋体" w:eastAsia="Times New Roman"/>
                <w:spacing w:val="-1"/>
                <w:sz w:val="18"/>
                <w:szCs w:val="18"/>
              </w:rPr>
              <w:t>质量管理人员占比情况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96" w:line="260" w:lineRule="exact"/>
              <w:ind w:left="233"/>
              <w:rPr>
                <w:rFonts w:ascii="宋体" w:hAnsi="宋体" w:eastAsia="Times New Roman"/>
                <w:sz w:val="18"/>
                <w:szCs w:val="18"/>
              </w:rPr>
            </w:pPr>
            <w:r>
              <w:rPr>
                <w:rFonts w:hint="eastAsia" w:ascii="宋体" w:hAnsi="宋体" w:eastAsia="Times New Roman"/>
                <w:spacing w:val="1"/>
                <w:sz w:val="18"/>
                <w:szCs w:val="18"/>
              </w:rPr>
              <w:t>实施首席质量官制度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95" w:line="260" w:lineRule="exact"/>
              <w:ind w:left="233"/>
              <w:rPr>
                <w:rFonts w:ascii="宋体" w:hAnsi="宋体" w:eastAsia="Times New Roman"/>
                <w:sz w:val="18"/>
                <w:szCs w:val="18"/>
              </w:rPr>
            </w:pPr>
            <w:r>
              <w:rPr>
                <w:rFonts w:hint="eastAsia" w:ascii="宋体" w:hAnsi="宋体" w:eastAsia="Times New Roman"/>
                <w:spacing w:val="-1"/>
                <w:sz w:val="18"/>
                <w:szCs w:val="18"/>
              </w:rPr>
              <w:t>对供应商建立全面的管控体系情况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restart"/>
            <w:vAlign w:val="center"/>
          </w:tcPr>
          <w:p>
            <w:pPr>
              <w:spacing w:before="297" w:line="260" w:lineRule="exact"/>
              <w:ind w:left="381" w:right="173" w:hanging="230"/>
              <w:rPr>
                <w:rFonts w:ascii="宋体" w:hAnsi="宋体" w:eastAsia="Times New Roman"/>
                <w:sz w:val="18"/>
                <w:szCs w:val="18"/>
              </w:rPr>
            </w:pPr>
            <w:r>
              <w:rPr>
                <w:rFonts w:hint="eastAsia" w:ascii="宋体" w:hAnsi="宋体" w:eastAsia="Times New Roman"/>
                <w:spacing w:val="-2"/>
                <w:sz w:val="18"/>
                <w:szCs w:val="18"/>
              </w:rPr>
              <w:t>产品质量</w:t>
            </w:r>
          </w:p>
        </w:tc>
        <w:tc>
          <w:tcPr>
            <w:tcW w:w="6308" w:type="dxa"/>
            <w:vAlign w:val="center"/>
          </w:tcPr>
          <w:p>
            <w:pPr>
              <w:spacing w:before="96" w:line="260" w:lineRule="exact"/>
              <w:ind w:left="233"/>
              <w:rPr>
                <w:rFonts w:ascii="宋体" w:hAnsi="宋体" w:eastAsia="Times New Roman"/>
                <w:sz w:val="18"/>
                <w:szCs w:val="18"/>
              </w:rPr>
            </w:pPr>
            <w:r>
              <w:rPr>
                <w:rFonts w:hint="eastAsia" w:ascii="宋体" w:hAnsi="宋体" w:eastAsia="Times New Roman"/>
                <w:spacing w:val="-1"/>
                <w:sz w:val="18"/>
                <w:szCs w:val="18"/>
              </w:rPr>
              <w:t>产品标准中主要技术指标先进性情况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95" w:line="260" w:lineRule="exact"/>
              <w:ind w:left="233"/>
              <w:rPr>
                <w:rFonts w:ascii="宋体" w:hAnsi="宋体" w:eastAsia="Times New Roman"/>
                <w:sz w:val="18"/>
                <w:szCs w:val="18"/>
              </w:rPr>
            </w:pPr>
            <w:r>
              <w:rPr>
                <w:rFonts w:hint="eastAsia" w:ascii="宋体" w:hAnsi="宋体" w:eastAsia="Times New Roman"/>
                <w:spacing w:val="-1"/>
                <w:sz w:val="18"/>
                <w:szCs w:val="18"/>
              </w:rPr>
              <w:t>产品实测水平与“</w:t>
            </w:r>
            <w:r>
              <w:rPr>
                <w:rFonts w:hint="eastAsia" w:ascii="宋体" w:hAnsi="宋体" w:eastAsia="宋体" w:cs="宋体"/>
                <w:spacing w:val="-1"/>
                <w:sz w:val="18"/>
                <w:szCs w:val="18"/>
              </w:rPr>
              <w:t>南通</w:t>
            </w:r>
            <w:r>
              <w:rPr>
                <w:rFonts w:hint="eastAsia" w:ascii="宋体" w:hAnsi="宋体" w:eastAsia="Times New Roman"/>
                <w:spacing w:val="-1"/>
                <w:sz w:val="18"/>
                <w:szCs w:val="18"/>
              </w:rPr>
              <w:t>精品</w:t>
            </w:r>
            <w:r>
              <w:rPr>
                <w:rFonts w:hint="eastAsia" w:ascii="宋体" w:hAnsi="宋体" w:eastAsia="宋体" w:cs="宋体"/>
                <w:spacing w:val="-1"/>
                <w:sz w:val="18"/>
                <w:szCs w:val="18"/>
              </w:rPr>
              <w:t>家纺</w:t>
            </w:r>
            <w:r>
              <w:rPr>
                <w:rFonts w:hint="eastAsia" w:ascii="宋体" w:hAnsi="宋体" w:eastAsia="Times New Roman"/>
                <w:spacing w:val="-1"/>
                <w:sz w:val="18"/>
                <w:szCs w:val="18"/>
              </w:rPr>
              <w:t>”标准符合情况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85" w:line="260" w:lineRule="exact"/>
              <w:ind w:left="233"/>
              <w:rPr>
                <w:rFonts w:ascii="宋体" w:hAnsi="宋体" w:eastAsia="Times New Roman"/>
                <w:sz w:val="18"/>
                <w:szCs w:val="18"/>
              </w:rPr>
            </w:pPr>
            <w:r>
              <w:rPr>
                <w:rFonts w:hint="eastAsia" w:ascii="宋体" w:hAnsi="宋体" w:eastAsia="Times New Roman"/>
                <w:spacing w:val="-1"/>
                <w:sz w:val="18"/>
                <w:szCs w:val="18"/>
              </w:rPr>
              <w:t>建立和实施产品质量追溯系统和/或供应链溯源系统情况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restart"/>
            <w:vAlign w:val="center"/>
          </w:tcPr>
          <w:p>
            <w:pPr>
              <w:spacing w:before="59" w:line="260" w:lineRule="exact"/>
              <w:ind w:left="201"/>
              <w:rPr>
                <w:rFonts w:ascii="宋体" w:hAnsi="宋体" w:eastAsia="Times New Roman"/>
                <w:sz w:val="18"/>
                <w:szCs w:val="18"/>
              </w:rPr>
            </w:pPr>
            <w:r>
              <w:rPr>
                <w:rFonts w:hint="eastAsia" w:ascii="宋体" w:hAnsi="宋体" w:eastAsia="Times New Roman"/>
                <w:spacing w:val="-2"/>
                <w:sz w:val="18"/>
                <w:szCs w:val="18"/>
              </w:rPr>
              <w:t>顾客满意</w:t>
            </w:r>
          </w:p>
        </w:tc>
        <w:tc>
          <w:tcPr>
            <w:tcW w:w="6308" w:type="dxa"/>
            <w:vAlign w:val="center"/>
          </w:tcPr>
          <w:p>
            <w:pPr>
              <w:spacing w:before="97" w:line="260" w:lineRule="exact"/>
              <w:ind w:left="233"/>
              <w:rPr>
                <w:rFonts w:ascii="宋体" w:hAnsi="宋体" w:eastAsia="Times New Roman"/>
                <w:sz w:val="18"/>
                <w:szCs w:val="18"/>
              </w:rPr>
            </w:pPr>
            <w:r>
              <w:rPr>
                <w:rFonts w:hint="eastAsia" w:ascii="宋体" w:hAnsi="宋体" w:eastAsia="Times New Roman"/>
                <w:spacing w:val="-1"/>
                <w:sz w:val="18"/>
                <w:szCs w:val="18"/>
              </w:rPr>
              <w:t>建立和运行客户关系管理系统情况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107" w:line="260" w:lineRule="exact"/>
              <w:ind w:left="233"/>
              <w:rPr>
                <w:rFonts w:ascii="宋体" w:hAnsi="宋体" w:eastAsia="Times New Roman"/>
                <w:sz w:val="18"/>
                <w:szCs w:val="18"/>
              </w:rPr>
            </w:pPr>
            <w:r>
              <w:rPr>
                <w:rFonts w:hint="eastAsia" w:ascii="宋体" w:hAnsi="宋体" w:eastAsia="Times New Roman"/>
                <w:spacing w:val="-1"/>
                <w:sz w:val="18"/>
                <w:szCs w:val="18"/>
              </w:rPr>
              <w:t>制定和执行服务承诺或服务规范情况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vAlign w:val="center"/>
          </w:tcPr>
          <w:p>
            <w:pPr>
              <w:adjustRightInd/>
              <w:spacing w:line="260" w:lineRule="exact"/>
              <w:rPr>
                <w:rFonts w:ascii="宋体" w:hAnsi="宋体" w:eastAsia="宋体" w:cs="Arial"/>
                <w:color w:val="000000"/>
                <w:sz w:val="18"/>
                <w:szCs w:val="18"/>
              </w:rPr>
            </w:pPr>
          </w:p>
        </w:tc>
        <w:tc>
          <w:tcPr>
            <w:tcW w:w="1099" w:type="dxa"/>
            <w:vMerge w:val="continue"/>
            <w:vAlign w:val="center"/>
          </w:tcPr>
          <w:p>
            <w:pPr>
              <w:adjustRightInd/>
              <w:spacing w:line="260" w:lineRule="exact"/>
              <w:rPr>
                <w:rFonts w:ascii="宋体" w:hAnsi="宋体" w:eastAsia="宋体" w:cs="Arial"/>
                <w:color w:val="000000"/>
                <w:sz w:val="18"/>
                <w:szCs w:val="18"/>
              </w:rPr>
            </w:pPr>
          </w:p>
        </w:tc>
        <w:tc>
          <w:tcPr>
            <w:tcW w:w="1288" w:type="dxa"/>
            <w:vMerge w:val="continue"/>
            <w:vAlign w:val="center"/>
          </w:tcPr>
          <w:p>
            <w:pPr>
              <w:adjustRightInd/>
              <w:spacing w:line="260" w:lineRule="exact"/>
              <w:rPr>
                <w:rFonts w:ascii="宋体" w:hAnsi="宋体" w:eastAsia="宋体" w:cs="Arial"/>
                <w:color w:val="000000"/>
                <w:sz w:val="18"/>
                <w:szCs w:val="18"/>
              </w:rPr>
            </w:pPr>
          </w:p>
        </w:tc>
        <w:tc>
          <w:tcPr>
            <w:tcW w:w="6308" w:type="dxa"/>
            <w:vAlign w:val="center"/>
          </w:tcPr>
          <w:p>
            <w:pPr>
              <w:spacing w:before="87" w:line="260" w:lineRule="exact"/>
              <w:ind w:left="233"/>
              <w:rPr>
                <w:rFonts w:ascii="宋体" w:hAnsi="宋体" w:eastAsia="Times New Roman"/>
                <w:sz w:val="18"/>
                <w:szCs w:val="18"/>
              </w:rPr>
            </w:pPr>
            <w:r>
              <w:rPr>
                <w:rFonts w:hint="eastAsia" w:ascii="宋体" w:hAnsi="宋体" w:eastAsia="Times New Roman"/>
                <w:spacing w:val="-1"/>
                <w:sz w:val="18"/>
                <w:szCs w:val="18"/>
              </w:rPr>
              <w:t>开展顾客满意度调查情况</w:t>
            </w:r>
          </w:p>
        </w:tc>
      </w:tr>
    </w:tbl>
    <w:p>
      <w:pPr>
        <w:pStyle w:val="56"/>
        <w:ind w:firstLine="420"/>
      </w:pPr>
    </w:p>
    <w:p>
      <w:pPr>
        <w:pStyle w:val="56"/>
        <w:ind w:firstLine="420"/>
      </w:pPr>
    </w:p>
    <w:p>
      <w:pPr>
        <w:widowControl/>
        <w:adjustRightInd/>
        <w:spacing w:line="240" w:lineRule="auto"/>
        <w:jc w:val="left"/>
        <w:rPr>
          <w:rFonts w:ascii="宋体" w:hAnsi="Times New Roman"/>
          <w:kern w:val="0"/>
          <w:szCs w:val="20"/>
        </w:rPr>
      </w:pPr>
      <w:r>
        <w:br w:type="page"/>
      </w:r>
    </w:p>
    <w:p>
      <w:pPr>
        <w:pStyle w:val="77"/>
        <w:numPr>
          <w:ilvl w:val="1"/>
          <w:numId w:val="32"/>
        </w:numPr>
        <w:spacing w:before="156" w:after="156"/>
        <w:rPr>
          <w:color w:val="auto"/>
        </w:rPr>
      </w:pPr>
      <w:r>
        <w:rPr>
          <w:rFonts w:hint="eastAsia"/>
          <w:color w:val="auto"/>
        </w:rPr>
        <w:t>“南通精品家纺”（组织）评价指标（续）</w:t>
      </w:r>
    </w:p>
    <w:tbl>
      <w:tblPr>
        <w:tblStyle w:val="231"/>
        <w:tblW w:w="93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4"/>
        <w:gridCol w:w="1099"/>
        <w:gridCol w:w="128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restart"/>
            <w:vAlign w:val="center"/>
          </w:tcPr>
          <w:p>
            <w:pPr>
              <w:spacing w:before="59"/>
              <w:ind w:left="117"/>
              <w:rPr>
                <w:rFonts w:ascii="宋体" w:hAnsi="宋体" w:eastAsia="Times New Roman"/>
                <w:sz w:val="18"/>
                <w:szCs w:val="18"/>
              </w:rPr>
            </w:pPr>
            <w:r>
              <w:rPr>
                <w:rFonts w:ascii="Times New Roman" w:hAnsi="Times New Roman" w:eastAsia="Times New Roman"/>
              </w:rPr>
              <w:br w:type="page"/>
            </w:r>
            <w:r>
              <w:rPr>
                <w:rFonts w:hint="eastAsia" w:ascii="宋体" w:hAnsi="宋体" w:eastAsia="Times New Roman"/>
                <w:b/>
                <w:bCs/>
                <w:spacing w:val="-4"/>
                <w:sz w:val="18"/>
                <w:szCs w:val="18"/>
              </w:rPr>
              <w:t>序号</w:t>
            </w:r>
          </w:p>
        </w:tc>
        <w:tc>
          <w:tcPr>
            <w:tcW w:w="8695" w:type="dxa"/>
            <w:gridSpan w:val="3"/>
            <w:vAlign w:val="center"/>
          </w:tcPr>
          <w:p>
            <w:pPr>
              <w:spacing w:before="118"/>
              <w:ind w:left="3983"/>
              <w:rPr>
                <w:rFonts w:ascii="宋体" w:hAnsi="宋体" w:eastAsia="Times New Roman"/>
                <w:sz w:val="18"/>
                <w:szCs w:val="18"/>
              </w:rPr>
            </w:pPr>
            <w:r>
              <w:rPr>
                <w:rFonts w:hint="eastAsia" w:ascii="宋体" w:hAnsi="宋体" w:eastAsia="Times New Roman"/>
                <w:b/>
                <w:bCs/>
                <w:spacing w:val="-4"/>
                <w:sz w:val="18"/>
                <w:szCs w:val="18"/>
              </w:rPr>
              <w:t>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4" w:type="dxa"/>
            <w:vMerge w:val="continue"/>
            <w:tcBorders>
              <w:bottom w:val="single" w:color="auto" w:sz="4" w:space="0"/>
            </w:tcBorders>
            <w:vAlign w:val="center"/>
          </w:tcPr>
          <w:p>
            <w:pPr>
              <w:adjustRightInd/>
              <w:rPr>
                <w:rFonts w:ascii="宋体" w:hAnsi="宋体" w:eastAsia="宋体" w:cs="Arial"/>
                <w:color w:val="000000"/>
                <w:sz w:val="18"/>
                <w:szCs w:val="18"/>
              </w:rPr>
            </w:pPr>
          </w:p>
        </w:tc>
        <w:tc>
          <w:tcPr>
            <w:tcW w:w="1099" w:type="dxa"/>
            <w:tcBorders>
              <w:bottom w:val="single" w:color="auto" w:sz="4" w:space="0"/>
            </w:tcBorders>
            <w:vAlign w:val="center"/>
          </w:tcPr>
          <w:p>
            <w:pPr>
              <w:spacing w:before="76"/>
              <w:ind w:left="183"/>
              <w:rPr>
                <w:rFonts w:ascii="宋体" w:hAnsi="宋体" w:eastAsia="Times New Roman"/>
                <w:sz w:val="18"/>
                <w:szCs w:val="18"/>
              </w:rPr>
            </w:pPr>
            <w:r>
              <w:rPr>
                <w:rFonts w:hint="eastAsia" w:ascii="宋体" w:hAnsi="宋体" w:eastAsia="Times New Roman"/>
                <w:b/>
                <w:bCs/>
                <w:spacing w:val="-4"/>
                <w:sz w:val="18"/>
                <w:szCs w:val="18"/>
              </w:rPr>
              <w:t>一级指标</w:t>
            </w:r>
          </w:p>
        </w:tc>
        <w:tc>
          <w:tcPr>
            <w:tcW w:w="1288" w:type="dxa"/>
            <w:tcBorders>
              <w:bottom w:val="single" w:color="auto" w:sz="4" w:space="0"/>
            </w:tcBorders>
            <w:vAlign w:val="center"/>
          </w:tcPr>
          <w:p>
            <w:pPr>
              <w:spacing w:before="76"/>
              <w:ind w:left="204"/>
              <w:rPr>
                <w:rFonts w:ascii="宋体" w:hAnsi="宋体" w:eastAsia="Times New Roman"/>
                <w:sz w:val="18"/>
                <w:szCs w:val="18"/>
              </w:rPr>
            </w:pPr>
            <w:r>
              <w:rPr>
                <w:rFonts w:hint="eastAsia" w:ascii="宋体" w:hAnsi="宋体" w:eastAsia="Times New Roman"/>
                <w:b/>
                <w:bCs/>
                <w:spacing w:val="-4"/>
                <w:sz w:val="18"/>
                <w:szCs w:val="18"/>
              </w:rPr>
              <w:t>二级指标</w:t>
            </w:r>
          </w:p>
        </w:tc>
        <w:tc>
          <w:tcPr>
            <w:tcW w:w="6308" w:type="dxa"/>
            <w:tcBorders>
              <w:bottom w:val="single" w:color="auto" w:sz="4" w:space="0"/>
            </w:tcBorders>
            <w:vAlign w:val="center"/>
          </w:tcPr>
          <w:p>
            <w:pPr>
              <w:spacing w:before="76"/>
              <w:ind w:left="1676"/>
              <w:rPr>
                <w:rFonts w:ascii="宋体" w:hAnsi="宋体" w:eastAsia="Times New Roman"/>
                <w:sz w:val="18"/>
                <w:szCs w:val="18"/>
              </w:rPr>
            </w:pPr>
            <w:r>
              <w:rPr>
                <w:rFonts w:hint="eastAsia" w:ascii="宋体" w:hAnsi="宋体" w:eastAsia="Times New Roman"/>
                <w:b/>
                <w:bCs/>
                <w:spacing w:val="-4"/>
                <w:sz w:val="18"/>
                <w:szCs w:val="18"/>
              </w:rPr>
              <w:t>三级指标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614" w:type="dxa"/>
            <w:vMerge w:val="restart"/>
            <w:tcBorders>
              <w:top w:val="single" w:color="auto" w:sz="4" w:space="0"/>
              <w:left w:val="single" w:color="auto" w:sz="4" w:space="0"/>
              <w:bottom w:val="single" w:color="auto" w:sz="4" w:space="0"/>
              <w:right w:val="single" w:color="auto" w:sz="4" w:space="0"/>
            </w:tcBorders>
          </w:tcPr>
          <w:p>
            <w:pPr>
              <w:spacing w:before="59"/>
              <w:ind w:left="201"/>
              <w:rPr>
                <w:rFonts w:ascii="宋体" w:hAnsi="宋体" w:eastAsia="宋体" w:cs="Arial"/>
                <w:color w:val="000000"/>
                <w:kern w:val="0"/>
                <w:sz w:val="18"/>
                <w:szCs w:val="18"/>
              </w:rPr>
            </w:pPr>
            <w:r>
              <w:rPr>
                <w:rFonts w:hint="eastAsia" w:ascii="宋体" w:hAnsi="宋体" w:eastAsia="Times New Roman"/>
                <w:spacing w:val="2"/>
                <w:sz w:val="18"/>
                <w:szCs w:val="18"/>
              </w:rPr>
              <w:t>3</w:t>
            </w:r>
          </w:p>
        </w:tc>
        <w:tc>
          <w:tcPr>
            <w:tcW w:w="1099" w:type="dxa"/>
            <w:vMerge w:val="restart"/>
            <w:tcBorders>
              <w:top w:val="single" w:color="auto" w:sz="4" w:space="0"/>
              <w:left w:val="single" w:color="auto" w:sz="4" w:space="0"/>
              <w:bottom w:val="single" w:color="auto" w:sz="4" w:space="0"/>
              <w:right w:val="single" w:color="auto" w:sz="4" w:space="0"/>
            </w:tcBorders>
          </w:tcPr>
          <w:p>
            <w:pPr>
              <w:ind w:left="201"/>
              <w:rPr>
                <w:rFonts w:ascii="宋体" w:hAnsi="宋体" w:eastAsia="宋体" w:cs="Arial"/>
                <w:color w:val="000000"/>
                <w:kern w:val="0"/>
                <w:sz w:val="18"/>
                <w:szCs w:val="18"/>
              </w:rPr>
            </w:pPr>
            <w:r>
              <w:rPr>
                <w:rFonts w:hint="eastAsia" w:ascii="宋体" w:hAnsi="宋体" w:eastAsia="Times New Roman"/>
                <w:spacing w:val="2"/>
                <w:sz w:val="18"/>
                <w:szCs w:val="18"/>
              </w:rPr>
              <w:t>品牌引领</w:t>
            </w:r>
          </w:p>
        </w:tc>
        <w:tc>
          <w:tcPr>
            <w:tcW w:w="1288" w:type="dxa"/>
            <w:vMerge w:val="restart"/>
            <w:tcBorders>
              <w:top w:val="single" w:color="auto" w:sz="4" w:space="0"/>
              <w:left w:val="single" w:color="auto" w:sz="4" w:space="0"/>
              <w:bottom w:val="single" w:color="auto" w:sz="4" w:space="0"/>
              <w:right w:val="single" w:color="auto" w:sz="4" w:space="0"/>
            </w:tcBorders>
          </w:tcPr>
          <w:p>
            <w:pPr>
              <w:spacing w:before="59"/>
              <w:ind w:left="201"/>
              <w:rPr>
                <w:rFonts w:ascii="宋体" w:hAnsi="宋体" w:eastAsia="宋体" w:cs="Arial"/>
                <w:color w:val="000000"/>
                <w:kern w:val="0"/>
                <w:sz w:val="18"/>
                <w:szCs w:val="18"/>
              </w:rPr>
            </w:pPr>
            <w:r>
              <w:rPr>
                <w:rFonts w:hint="eastAsia" w:ascii="宋体" w:hAnsi="宋体" w:eastAsia="Times New Roman"/>
                <w:spacing w:val="-2"/>
                <w:sz w:val="18"/>
                <w:szCs w:val="18"/>
              </w:rPr>
              <w:t>品牌管理与 维护</w:t>
            </w: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102"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6"/>
                <w:kern w:val="0"/>
                <w:sz w:val="18"/>
                <w:szCs w:val="18"/>
              </w:rPr>
              <w:t>品牌管理部门设置和资源配置情况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288"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87"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9"/>
                <w:kern w:val="0"/>
                <w:sz w:val="18"/>
                <w:szCs w:val="18"/>
              </w:rPr>
              <w:t>开展品牌保护、形象维护等方面的措施及成效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288" w:type="dxa"/>
            <w:vMerge w:val="restart"/>
            <w:tcBorders>
              <w:top w:val="single" w:color="auto" w:sz="4" w:space="0"/>
              <w:left w:val="single" w:color="auto" w:sz="4" w:space="0"/>
              <w:bottom w:val="single" w:color="auto" w:sz="4" w:space="0"/>
              <w:right w:val="single" w:color="auto" w:sz="4" w:space="0"/>
            </w:tcBorders>
          </w:tcPr>
          <w:p>
            <w:pPr>
              <w:spacing w:before="297" w:line="273" w:lineRule="auto"/>
              <w:ind w:left="381" w:right="173" w:hanging="230"/>
              <w:rPr>
                <w:rFonts w:ascii="宋体" w:hAnsi="宋体" w:eastAsia="宋体" w:cs="Arial"/>
                <w:color w:val="000000"/>
                <w:kern w:val="0"/>
                <w:sz w:val="18"/>
                <w:szCs w:val="18"/>
              </w:rPr>
            </w:pPr>
            <w:r>
              <w:rPr>
                <w:rFonts w:hint="eastAsia" w:ascii="宋体" w:hAnsi="宋体" w:eastAsia="Times New Roman"/>
                <w:spacing w:val="-2"/>
                <w:sz w:val="18"/>
                <w:szCs w:val="18"/>
              </w:rPr>
              <w:t>品牌声誉</w:t>
            </w: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88"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9"/>
                <w:kern w:val="0"/>
                <w:sz w:val="18"/>
                <w:szCs w:val="18"/>
              </w:rPr>
              <w:t>品牌满意度调查的开展情况和结果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288"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86"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9"/>
                <w:kern w:val="0"/>
                <w:sz w:val="18"/>
                <w:szCs w:val="18"/>
              </w:rPr>
              <w:t>品牌近三年获得的荣誉称号或奖励情况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288"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96"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8"/>
                <w:kern w:val="0"/>
                <w:sz w:val="18"/>
                <w:szCs w:val="18"/>
              </w:rPr>
              <w:t>申请“</w:t>
            </w:r>
            <w:r>
              <w:rPr>
                <w:rFonts w:hint="eastAsia" w:ascii="宋体" w:hAnsi="宋体" w:eastAsia="宋体" w:cs="宋体"/>
                <w:color w:val="000000"/>
                <w:spacing w:val="8"/>
                <w:kern w:val="0"/>
                <w:sz w:val="18"/>
                <w:szCs w:val="18"/>
              </w:rPr>
              <w:t>南通精品家纺</w:t>
            </w:r>
            <w:r>
              <w:rPr>
                <w:rFonts w:hint="eastAsia" w:ascii="宋体" w:hAnsi="宋体" w:eastAsia="宋体" w:cs="Arial"/>
                <w:color w:val="000000"/>
                <w:spacing w:val="8"/>
                <w:kern w:val="0"/>
                <w:sz w:val="18"/>
                <w:szCs w:val="18"/>
              </w:rPr>
              <w:t>”评价的产品在全市同行业或细分市场中的排名情况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288" w:type="dxa"/>
            <w:vMerge w:val="restart"/>
            <w:tcBorders>
              <w:top w:val="single" w:color="auto" w:sz="4" w:space="0"/>
              <w:left w:val="single" w:color="auto" w:sz="4" w:space="0"/>
              <w:bottom w:val="single" w:color="auto" w:sz="4" w:space="0"/>
              <w:right w:val="single" w:color="auto" w:sz="4" w:space="0"/>
            </w:tcBorders>
          </w:tcPr>
          <w:p>
            <w:pPr>
              <w:spacing w:before="297" w:line="273" w:lineRule="auto"/>
              <w:ind w:left="381" w:right="173" w:hanging="230"/>
              <w:rPr>
                <w:rFonts w:ascii="宋体" w:hAnsi="宋体" w:eastAsia="宋体" w:cs="Arial"/>
                <w:color w:val="000000"/>
                <w:kern w:val="0"/>
                <w:sz w:val="18"/>
                <w:szCs w:val="18"/>
              </w:rPr>
            </w:pPr>
            <w:r>
              <w:rPr>
                <w:rFonts w:hint="eastAsia" w:ascii="宋体" w:hAnsi="宋体" w:eastAsia="Times New Roman"/>
                <w:spacing w:val="-2"/>
                <w:sz w:val="18"/>
                <w:szCs w:val="18"/>
              </w:rPr>
              <w:t>品牌效应与 价值</w:t>
            </w: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87"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11"/>
                <w:kern w:val="0"/>
                <w:sz w:val="18"/>
                <w:szCs w:val="18"/>
              </w:rPr>
              <w:t>品牌价值情况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288"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88"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11"/>
                <w:kern w:val="0"/>
                <w:sz w:val="18"/>
                <w:szCs w:val="18"/>
              </w:rPr>
              <w:t>品牌溢价情况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614" w:type="dxa"/>
            <w:vMerge w:val="restart"/>
            <w:tcBorders>
              <w:top w:val="single" w:color="auto" w:sz="4" w:space="0"/>
              <w:left w:val="single" w:color="auto" w:sz="4" w:space="0"/>
              <w:bottom w:val="single" w:color="auto" w:sz="4" w:space="0"/>
              <w:right w:val="single" w:color="auto" w:sz="4" w:space="0"/>
            </w:tcBorders>
          </w:tcPr>
          <w:p>
            <w:pPr>
              <w:spacing w:before="59"/>
              <w:ind w:left="201"/>
              <w:rPr>
                <w:rFonts w:ascii="宋体" w:hAnsi="宋体" w:eastAsia="宋体" w:cs="Arial"/>
                <w:color w:val="000000"/>
                <w:kern w:val="0"/>
                <w:sz w:val="18"/>
                <w:szCs w:val="18"/>
              </w:rPr>
            </w:pPr>
            <w:r>
              <w:rPr>
                <w:rFonts w:hint="eastAsia" w:ascii="宋体" w:hAnsi="宋体" w:eastAsia="Times New Roman"/>
                <w:spacing w:val="2"/>
                <w:sz w:val="18"/>
                <w:szCs w:val="18"/>
              </w:rPr>
              <w:t>4</w:t>
            </w:r>
          </w:p>
        </w:tc>
        <w:tc>
          <w:tcPr>
            <w:tcW w:w="1099" w:type="dxa"/>
            <w:vMerge w:val="restart"/>
            <w:tcBorders>
              <w:top w:val="single" w:color="auto" w:sz="4" w:space="0"/>
              <w:left w:val="single" w:color="auto" w:sz="4" w:space="0"/>
              <w:bottom w:val="single" w:color="auto" w:sz="4" w:space="0"/>
              <w:right w:val="single" w:color="auto" w:sz="4" w:space="0"/>
            </w:tcBorders>
          </w:tcPr>
          <w:p>
            <w:pPr>
              <w:spacing w:before="297" w:line="273" w:lineRule="auto"/>
              <w:ind w:left="381" w:right="173" w:hanging="230"/>
              <w:rPr>
                <w:rFonts w:ascii="宋体" w:hAnsi="宋体" w:eastAsia="Times New Roman"/>
                <w:spacing w:val="-2"/>
                <w:sz w:val="18"/>
                <w:szCs w:val="18"/>
              </w:rPr>
            </w:pPr>
            <w:r>
              <w:rPr>
                <w:rFonts w:hint="eastAsia" w:ascii="宋体" w:hAnsi="宋体" w:eastAsia="Times New Roman"/>
                <w:spacing w:val="-2"/>
                <w:sz w:val="18"/>
                <w:szCs w:val="18"/>
              </w:rPr>
              <w:t>社会责任</w:t>
            </w:r>
          </w:p>
        </w:tc>
        <w:tc>
          <w:tcPr>
            <w:tcW w:w="1288" w:type="dxa"/>
            <w:vMerge w:val="restart"/>
            <w:tcBorders>
              <w:top w:val="single" w:color="auto" w:sz="4" w:space="0"/>
              <w:left w:val="single" w:color="auto" w:sz="4" w:space="0"/>
              <w:bottom w:val="single" w:color="auto" w:sz="4" w:space="0"/>
              <w:right w:val="single" w:color="auto" w:sz="4" w:space="0"/>
            </w:tcBorders>
          </w:tcPr>
          <w:p>
            <w:pPr>
              <w:spacing w:before="297" w:line="273" w:lineRule="auto"/>
              <w:ind w:left="381" w:right="173" w:hanging="230"/>
              <w:rPr>
                <w:rFonts w:ascii="宋体" w:hAnsi="宋体" w:eastAsia="Times New Roman"/>
                <w:spacing w:val="-2"/>
                <w:sz w:val="18"/>
                <w:szCs w:val="18"/>
              </w:rPr>
            </w:pPr>
            <w:r>
              <w:rPr>
                <w:rFonts w:hint="eastAsia" w:ascii="宋体" w:hAnsi="宋体" w:eastAsia="Times New Roman"/>
                <w:spacing w:val="-2"/>
                <w:sz w:val="18"/>
                <w:szCs w:val="18"/>
              </w:rPr>
              <w:t>公共责任</w:t>
            </w: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98"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8"/>
                <w:kern w:val="0"/>
                <w:sz w:val="18"/>
                <w:szCs w:val="18"/>
              </w:rPr>
              <w:t>每年发布社会责任报告或接受社会责任评价的情况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spacing w:before="297" w:line="273" w:lineRule="auto"/>
              <w:ind w:left="381" w:right="173" w:hanging="230"/>
              <w:rPr>
                <w:rFonts w:ascii="宋体" w:hAnsi="宋体" w:eastAsia="Times New Roman"/>
                <w:spacing w:val="-2"/>
                <w:sz w:val="18"/>
                <w:szCs w:val="18"/>
              </w:rPr>
            </w:pPr>
          </w:p>
        </w:tc>
        <w:tc>
          <w:tcPr>
            <w:tcW w:w="1288" w:type="dxa"/>
            <w:vMerge w:val="continue"/>
            <w:tcBorders>
              <w:top w:val="single" w:color="auto" w:sz="4" w:space="0"/>
              <w:left w:val="single" w:color="auto" w:sz="4" w:space="0"/>
              <w:bottom w:val="single" w:color="auto" w:sz="4" w:space="0"/>
              <w:right w:val="single" w:color="auto" w:sz="4" w:space="0"/>
            </w:tcBorders>
          </w:tcPr>
          <w:p>
            <w:pPr>
              <w:spacing w:before="297" w:line="273" w:lineRule="auto"/>
              <w:ind w:left="381" w:right="173" w:hanging="230"/>
              <w:rPr>
                <w:rFonts w:ascii="宋体" w:hAnsi="宋体" w:eastAsia="Times New Roman"/>
                <w:spacing w:val="-2"/>
                <w:sz w:val="18"/>
                <w:szCs w:val="18"/>
              </w:rPr>
            </w:pP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91"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9"/>
                <w:kern w:val="0"/>
                <w:sz w:val="18"/>
                <w:szCs w:val="18"/>
              </w:rPr>
              <w:t>近三年无重大质量安全事故及严重违法违规记录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spacing w:before="297" w:line="273" w:lineRule="auto"/>
              <w:ind w:left="381" w:right="173" w:hanging="230"/>
              <w:rPr>
                <w:rFonts w:ascii="宋体" w:hAnsi="宋体" w:eastAsia="Times New Roman"/>
                <w:spacing w:val="-2"/>
                <w:sz w:val="18"/>
                <w:szCs w:val="18"/>
              </w:rPr>
            </w:pPr>
          </w:p>
        </w:tc>
        <w:tc>
          <w:tcPr>
            <w:tcW w:w="1288" w:type="dxa"/>
            <w:vMerge w:val="restart"/>
            <w:tcBorders>
              <w:top w:val="single" w:color="auto" w:sz="4" w:space="0"/>
              <w:left w:val="single" w:color="auto" w:sz="4" w:space="0"/>
              <w:bottom w:val="single" w:color="auto" w:sz="4" w:space="0"/>
              <w:right w:val="single" w:color="auto" w:sz="4" w:space="0"/>
            </w:tcBorders>
          </w:tcPr>
          <w:p>
            <w:pPr>
              <w:kinsoku w:val="0"/>
              <w:autoSpaceDE w:val="0"/>
              <w:autoSpaceDN w:val="0"/>
              <w:snapToGrid w:val="0"/>
              <w:spacing w:before="297" w:line="273" w:lineRule="auto"/>
              <w:ind w:left="381" w:right="173" w:hanging="230"/>
              <w:textAlignment w:val="baseline"/>
              <w:rPr>
                <w:rFonts w:ascii="宋体" w:hAnsi="宋体" w:eastAsia="Times New Roman"/>
                <w:spacing w:val="-2"/>
                <w:sz w:val="18"/>
                <w:szCs w:val="18"/>
              </w:rPr>
            </w:pPr>
            <w:r>
              <w:rPr>
                <w:rFonts w:hint="eastAsia" w:ascii="宋体" w:hAnsi="宋体" w:eastAsia="Times New Roman"/>
                <w:spacing w:val="-2"/>
                <w:sz w:val="18"/>
                <w:szCs w:val="18"/>
              </w:rPr>
              <w:t>绿色可持续发展</w:t>
            </w: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91" w:line="240" w:lineRule="auto"/>
              <w:ind w:left="303"/>
              <w:jc w:val="left"/>
              <w:textAlignment w:val="baseline"/>
              <w:rPr>
                <w:rFonts w:ascii="宋体" w:hAnsi="宋体" w:eastAsia="宋体" w:cs="Arial"/>
                <w:color w:val="FF0000"/>
                <w:kern w:val="0"/>
                <w:sz w:val="18"/>
                <w:szCs w:val="18"/>
              </w:rPr>
            </w:pPr>
            <w:r>
              <w:rPr>
                <w:rFonts w:hint="eastAsia" w:ascii="宋体" w:hAnsi="宋体" w:eastAsia="宋体" w:cs="Arial"/>
                <w:color w:val="auto"/>
                <w:spacing w:val="9"/>
                <w:kern w:val="0"/>
                <w:sz w:val="18"/>
                <w:szCs w:val="18"/>
              </w:rPr>
              <w:t>环境管理体系认证、节能或绿色产品数量、生态纺织品认证、绿色工厂</w:t>
            </w:r>
            <w:r>
              <w:rPr>
                <w:rFonts w:hint="eastAsia" w:ascii="宋体" w:hAnsi="宋体" w:eastAsia="宋体" w:cs="Arial"/>
                <w:color w:val="auto"/>
                <w:spacing w:val="8"/>
                <w:kern w:val="0"/>
                <w:sz w:val="18"/>
                <w:szCs w:val="18"/>
              </w:rPr>
              <w:t>创建等情况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spacing w:before="297" w:line="273" w:lineRule="auto"/>
              <w:ind w:left="381" w:right="173" w:hanging="230"/>
              <w:rPr>
                <w:rFonts w:ascii="宋体" w:hAnsi="宋体" w:eastAsia="Times New Roman"/>
                <w:spacing w:val="-2"/>
                <w:sz w:val="18"/>
                <w:szCs w:val="18"/>
              </w:rPr>
            </w:pPr>
          </w:p>
        </w:tc>
        <w:tc>
          <w:tcPr>
            <w:tcW w:w="1288" w:type="dxa"/>
            <w:vMerge w:val="continue"/>
            <w:tcBorders>
              <w:top w:val="single" w:color="auto" w:sz="4" w:space="0"/>
              <w:left w:val="single" w:color="auto" w:sz="4" w:space="0"/>
              <w:bottom w:val="single" w:color="auto" w:sz="4" w:space="0"/>
              <w:right w:val="single" w:color="auto" w:sz="4" w:space="0"/>
            </w:tcBorders>
          </w:tcPr>
          <w:p>
            <w:pPr>
              <w:spacing w:before="297" w:line="273" w:lineRule="auto"/>
              <w:ind w:left="381" w:right="173" w:hanging="230"/>
              <w:rPr>
                <w:rFonts w:ascii="宋体" w:hAnsi="宋体" w:eastAsia="Times New Roman"/>
                <w:spacing w:val="-2"/>
                <w:sz w:val="18"/>
                <w:szCs w:val="18"/>
              </w:rPr>
            </w:pP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71" w:line="268" w:lineRule="auto"/>
              <w:ind w:left="303" w:right="78" w:firstLine="10"/>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8"/>
                <w:kern w:val="0"/>
                <w:sz w:val="18"/>
                <w:szCs w:val="18"/>
              </w:rPr>
              <w:t>在产品设计和产品实现过程实行绿色和可持续发展理念，开展预防污染和节约</w:t>
            </w:r>
            <w:r>
              <w:rPr>
                <w:rFonts w:hint="eastAsia" w:ascii="宋体" w:hAnsi="宋体" w:eastAsia="宋体" w:cs="Arial"/>
                <w:color w:val="000000"/>
                <w:spacing w:val="7"/>
                <w:kern w:val="0"/>
                <w:sz w:val="18"/>
                <w:szCs w:val="18"/>
              </w:rPr>
              <w:t>资源的情况，废弃物处置和回收再利用情况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spacing w:before="297" w:line="273" w:lineRule="auto"/>
              <w:ind w:left="381" w:right="173" w:hanging="230"/>
              <w:rPr>
                <w:rFonts w:ascii="宋体" w:hAnsi="宋体" w:eastAsia="Times New Roman"/>
                <w:spacing w:val="-2"/>
                <w:sz w:val="18"/>
                <w:szCs w:val="18"/>
              </w:rPr>
            </w:pPr>
          </w:p>
        </w:tc>
        <w:tc>
          <w:tcPr>
            <w:tcW w:w="1288" w:type="dxa"/>
            <w:vMerge w:val="restart"/>
            <w:tcBorders>
              <w:top w:val="single" w:color="auto" w:sz="4" w:space="0"/>
              <w:left w:val="single" w:color="auto" w:sz="4" w:space="0"/>
              <w:bottom w:val="single" w:color="auto" w:sz="4" w:space="0"/>
              <w:right w:val="single" w:color="auto" w:sz="4" w:space="0"/>
            </w:tcBorders>
          </w:tcPr>
          <w:p>
            <w:pPr>
              <w:kinsoku w:val="0"/>
              <w:autoSpaceDE w:val="0"/>
              <w:autoSpaceDN w:val="0"/>
              <w:snapToGrid w:val="0"/>
              <w:spacing w:before="297" w:line="273" w:lineRule="auto"/>
              <w:ind w:left="381" w:right="173" w:hanging="230"/>
              <w:textAlignment w:val="baseline"/>
              <w:rPr>
                <w:rFonts w:ascii="宋体" w:hAnsi="宋体" w:eastAsia="Times New Roman"/>
                <w:spacing w:val="-2"/>
                <w:sz w:val="18"/>
                <w:szCs w:val="18"/>
              </w:rPr>
            </w:pPr>
            <w:r>
              <w:rPr>
                <w:rFonts w:hint="eastAsia" w:ascii="宋体" w:hAnsi="宋体" w:eastAsia="Times New Roman"/>
                <w:spacing w:val="-2"/>
                <w:sz w:val="18"/>
                <w:szCs w:val="18"/>
              </w:rPr>
              <w:t>诚信与合规 经营</w:t>
            </w: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91"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8"/>
                <w:kern w:val="0"/>
                <w:sz w:val="18"/>
                <w:szCs w:val="18"/>
              </w:rPr>
              <w:t>开展信用体系建设情况，提供由信用主管部门出具的信用报告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288"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104"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8"/>
                <w:kern w:val="0"/>
                <w:sz w:val="18"/>
                <w:szCs w:val="18"/>
              </w:rPr>
              <w:t>质量信用等级情况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288"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94"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9"/>
                <w:kern w:val="0"/>
                <w:sz w:val="18"/>
                <w:szCs w:val="18"/>
              </w:rPr>
              <w:t>尊重利益相关方的利益、建立合规经营制度、公平竞争力情况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288"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95"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8"/>
                <w:kern w:val="0"/>
                <w:sz w:val="18"/>
                <w:szCs w:val="18"/>
              </w:rPr>
              <w:t>近三年纳税情况和区域纳税排名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288"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95"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8"/>
                <w:kern w:val="0"/>
                <w:sz w:val="18"/>
                <w:szCs w:val="18"/>
              </w:rPr>
              <w:t>建立缺陷产品召回制度情况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288" w:type="dxa"/>
            <w:vMerge w:val="restart"/>
            <w:tcBorders>
              <w:top w:val="single" w:color="auto" w:sz="4" w:space="0"/>
              <w:left w:val="single" w:color="auto" w:sz="4" w:space="0"/>
              <w:bottom w:val="single" w:color="auto" w:sz="4" w:space="0"/>
              <w:right w:val="single" w:color="auto" w:sz="4" w:space="0"/>
            </w:tcBorders>
          </w:tcPr>
          <w:p>
            <w:pPr>
              <w:kinsoku w:val="0"/>
              <w:autoSpaceDE w:val="0"/>
              <w:autoSpaceDN w:val="0"/>
              <w:snapToGrid w:val="0"/>
              <w:spacing w:before="297" w:line="273" w:lineRule="auto"/>
              <w:ind w:left="381" w:right="173" w:hanging="230"/>
              <w:textAlignment w:val="baseline"/>
              <w:rPr>
                <w:rFonts w:ascii="宋体" w:hAnsi="宋体" w:eastAsia="Times New Roman"/>
                <w:spacing w:val="-2"/>
                <w:sz w:val="18"/>
                <w:szCs w:val="18"/>
              </w:rPr>
            </w:pPr>
            <w:r>
              <w:rPr>
                <w:rFonts w:hint="eastAsia" w:ascii="宋体" w:hAnsi="宋体" w:eastAsia="Times New Roman"/>
                <w:spacing w:val="-2"/>
                <w:sz w:val="18"/>
                <w:szCs w:val="18"/>
              </w:rPr>
              <w:t>权益保护</w:t>
            </w: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103"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8"/>
                <w:kern w:val="0"/>
                <w:sz w:val="18"/>
                <w:szCs w:val="18"/>
              </w:rPr>
              <w:t>建立消费者权益保护制度，售后服务星级评价情况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288"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96"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9"/>
                <w:kern w:val="0"/>
                <w:sz w:val="18"/>
                <w:szCs w:val="18"/>
              </w:rPr>
              <w:t>建立员工合法权益保护制度，职业健康安全体系认证情况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614"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099" w:type="dxa"/>
            <w:vMerge w:val="continue"/>
            <w:tcBorders>
              <w:top w:val="single" w:color="auto" w:sz="4" w:space="0"/>
              <w:left w:val="single" w:color="auto" w:sz="4" w:space="0"/>
              <w:bottom w:val="single" w:color="auto" w:sz="4" w:space="0"/>
              <w:right w:val="single" w:color="auto" w:sz="4" w:space="0"/>
            </w:tcBorders>
          </w:tcPr>
          <w:p>
            <w:pPr>
              <w:widowControl/>
              <w:adjustRightInd/>
              <w:spacing w:line="240" w:lineRule="auto"/>
              <w:jc w:val="left"/>
              <w:rPr>
                <w:rFonts w:ascii="宋体" w:hAnsi="宋体" w:eastAsia="宋体" w:cs="Arial"/>
                <w:color w:val="000000"/>
                <w:kern w:val="0"/>
                <w:sz w:val="18"/>
                <w:szCs w:val="18"/>
              </w:rPr>
            </w:pPr>
          </w:p>
        </w:tc>
        <w:tc>
          <w:tcPr>
            <w:tcW w:w="128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96" w:line="240" w:lineRule="auto"/>
              <w:ind w:left="231"/>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3"/>
                <w:kern w:val="0"/>
                <w:sz w:val="18"/>
                <w:szCs w:val="18"/>
              </w:rPr>
              <w:t>公益支持</w:t>
            </w:r>
          </w:p>
        </w:tc>
        <w:tc>
          <w:tcPr>
            <w:tcW w:w="6308" w:type="dxa"/>
            <w:tcBorders>
              <w:top w:val="single" w:color="auto" w:sz="4" w:space="0"/>
              <w:left w:val="single" w:color="auto" w:sz="4" w:space="0"/>
              <w:bottom w:val="single" w:color="auto" w:sz="4" w:space="0"/>
              <w:right w:val="single" w:color="auto" w:sz="4" w:space="0"/>
            </w:tcBorders>
          </w:tcPr>
          <w:p>
            <w:pPr>
              <w:widowControl/>
              <w:kinsoku w:val="0"/>
              <w:autoSpaceDE w:val="0"/>
              <w:autoSpaceDN w:val="0"/>
              <w:snapToGrid w:val="0"/>
              <w:spacing w:before="95" w:line="240" w:lineRule="auto"/>
              <w:ind w:left="303"/>
              <w:jc w:val="left"/>
              <w:textAlignment w:val="baseline"/>
              <w:rPr>
                <w:rFonts w:ascii="宋体" w:hAnsi="宋体" w:eastAsia="宋体" w:cs="Arial"/>
                <w:color w:val="000000"/>
                <w:kern w:val="0"/>
                <w:sz w:val="18"/>
                <w:szCs w:val="18"/>
              </w:rPr>
            </w:pPr>
            <w:r>
              <w:rPr>
                <w:rFonts w:hint="eastAsia" w:ascii="宋体" w:hAnsi="宋体" w:eastAsia="宋体" w:cs="Arial"/>
                <w:color w:val="000000"/>
                <w:spacing w:val="10"/>
                <w:kern w:val="0"/>
                <w:sz w:val="18"/>
                <w:szCs w:val="18"/>
              </w:rPr>
              <w:t>参与社会公益活动情况</w:t>
            </w:r>
          </w:p>
        </w:tc>
      </w:tr>
    </w:tbl>
    <w:p>
      <w:pPr>
        <w:pStyle w:val="56"/>
        <w:ind w:firstLine="0" w:firstLineChars="0"/>
      </w:pPr>
    </w:p>
    <w:p>
      <w:pPr>
        <w:pStyle w:val="56"/>
        <w:ind w:firstLine="420"/>
      </w:pPr>
    </w:p>
    <w:bookmarkEnd w:id="41"/>
    <w:p>
      <w:pPr>
        <w:pStyle w:val="56"/>
        <w:ind w:firstLine="420"/>
        <w:sectPr>
          <w:pgSz w:w="11906" w:h="16838"/>
          <w:pgMar w:top="2410" w:right="1134" w:bottom="1134" w:left="1134" w:header="1418" w:footer="1134" w:gutter="284"/>
          <w:cols w:space="425" w:num="1"/>
          <w:formProt w:val="0"/>
          <w:docGrid w:type="lines" w:linePitch="312" w:charSpace="0"/>
        </w:sectPr>
      </w:pPr>
      <w:bookmarkStart w:id="44" w:name="BookMark6"/>
    </w:p>
    <w:p>
      <w:pPr>
        <w:pStyle w:val="63"/>
        <w:spacing w:before="124" w:after="156"/>
      </w:pPr>
      <w:r>
        <w:rPr>
          <w:rFonts w:hint="eastAsia"/>
          <w:spacing w:val="105"/>
        </w:rPr>
        <w:t>参考文</w:t>
      </w:r>
      <w:r>
        <w:rPr>
          <w:rFonts w:hint="eastAsia"/>
        </w:rPr>
        <w:t>献</w:t>
      </w:r>
    </w:p>
    <w:p>
      <w:pPr>
        <w:pStyle w:val="56"/>
        <w:ind w:firstLine="420"/>
      </w:pPr>
      <w:r>
        <w:rPr>
          <w:rFonts w:hint="eastAsia"/>
        </w:rPr>
        <w:t>[1]中共中央国务院关于开展质量提升行动的指导意见(中发(2017)24号)</w:t>
      </w:r>
    </w:p>
    <w:p>
      <w:pPr>
        <w:pStyle w:val="56"/>
        <w:ind w:firstLine="420"/>
      </w:pPr>
      <w:r>
        <w:rPr>
          <w:rFonts w:hint="eastAsia"/>
        </w:rPr>
        <w:t xml:space="preserve">[2]江苏省加强涉审社会中介机构信用管理的指导意见(苏政办发(2017)137号) </w:t>
      </w:r>
    </w:p>
    <w:p>
      <w:pPr>
        <w:pStyle w:val="56"/>
        <w:ind w:firstLine="420"/>
      </w:pPr>
      <w:r>
        <w:rPr>
          <w:rFonts w:hint="eastAsia"/>
        </w:rPr>
        <w:t>[3]《认证证书和认证标志管理办法》</w:t>
      </w:r>
    </w:p>
    <w:p>
      <w:pPr>
        <w:pStyle w:val="56"/>
        <w:ind w:firstLine="420"/>
      </w:pPr>
      <w:r>
        <w:rPr>
          <w:rFonts w:hint="eastAsia"/>
        </w:rPr>
        <w:t>[4] 《“南通精品家纺”认证管理办法》</w:t>
      </w:r>
    </w:p>
    <w:p>
      <w:pPr>
        <w:pStyle w:val="56"/>
        <w:ind w:firstLine="420"/>
      </w:pPr>
      <w:r>
        <w:rPr>
          <w:rFonts w:hint="eastAsia"/>
        </w:rPr>
        <w:t>[5] GB/T 19580 卓越绩效评价准则</w:t>
      </w:r>
    </w:p>
    <w:p>
      <w:pPr>
        <w:pStyle w:val="56"/>
        <w:ind w:firstLine="420"/>
      </w:pPr>
      <w:r>
        <w:rPr>
          <w:rFonts w:hint="eastAsia"/>
        </w:rPr>
        <w:t>[6] GB/T 22119 信用服务机构诚信评价业务规范</w:t>
      </w:r>
    </w:p>
    <w:p>
      <w:pPr>
        <w:pStyle w:val="56"/>
        <w:ind w:firstLine="420"/>
      </w:pPr>
      <w:r>
        <w:rPr>
          <w:rFonts w:hint="eastAsia"/>
        </w:rPr>
        <w:t>[7] GB/T 24001 环境管理体系要求及使用指南</w:t>
      </w:r>
    </w:p>
    <w:p>
      <w:pPr>
        <w:pStyle w:val="56"/>
        <w:ind w:firstLine="420"/>
      </w:pPr>
      <w:r>
        <w:rPr>
          <w:rFonts w:hint="eastAsia"/>
        </w:rPr>
        <w:t>[8] GB/T 31041 品牌价值质量评价要求</w:t>
      </w:r>
    </w:p>
    <w:p>
      <w:pPr>
        <w:pStyle w:val="56"/>
        <w:ind w:firstLine="420"/>
      </w:pPr>
      <w:r>
        <w:rPr>
          <w:rFonts w:hint="eastAsia"/>
        </w:rPr>
        <w:t>[9] GB/T 36000 社会责任指南</w:t>
      </w:r>
    </w:p>
    <w:p>
      <w:pPr>
        <w:pStyle w:val="56"/>
        <w:ind w:firstLine="420"/>
      </w:pPr>
      <w:r>
        <w:rPr>
          <w:rFonts w:hint="eastAsia"/>
        </w:rPr>
        <w:t>[10] GB/T 45001 职业健康安全管理体系要求</w:t>
      </w:r>
    </w:p>
    <w:p>
      <w:pPr>
        <w:pStyle w:val="56"/>
        <w:ind w:firstLine="420"/>
      </w:pPr>
      <w:r>
        <w:rPr>
          <w:rFonts w:hint="eastAsia"/>
        </w:rPr>
        <w:t>[11] DB32</w:t>
      </w:r>
      <w:r>
        <w:t>/</w:t>
      </w:r>
      <w:r>
        <w:rPr>
          <w:rFonts w:hint="eastAsia"/>
        </w:rPr>
        <w:t>T 3843-2020江苏精品评价通则</w:t>
      </w:r>
    </w:p>
    <w:p>
      <w:pPr>
        <w:pStyle w:val="56"/>
        <w:ind w:firstLine="420"/>
      </w:pPr>
    </w:p>
    <w:p>
      <w:pPr>
        <w:pStyle w:val="56"/>
        <w:ind w:firstLine="420"/>
      </w:pPr>
    </w:p>
    <w:p>
      <w:pPr>
        <w:pStyle w:val="56"/>
        <w:ind w:firstLine="420"/>
      </w:pPr>
    </w:p>
    <w:bookmarkEnd w:id="44"/>
    <w:p>
      <w:pPr>
        <w:pStyle w:val="56"/>
        <w:ind w:firstLine="0" w:firstLineChars="0"/>
        <w:jc w:val="center"/>
      </w:pPr>
      <w:bookmarkStart w:id="45" w:name="BookMark8"/>
      <w:r>
        <w:rPr>
          <w:rFonts w:hint="eastAsia"/>
        </w:rPr>
        <w:drawing>
          <wp:inline distT="0" distB="0" distL="0" distR="0">
            <wp:extent cx="1485900" cy="317500"/>
            <wp:effectExtent l="0" t="0" r="0" b="635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DB3206/TXXXX—2023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DB3206/TXXXX—2023</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Full" w:cryptAlgorithmClass="hash" w:cryptAlgorithmType="typeAny" w:cryptAlgorithmSid="4" w:cryptSpinCount="50000" w:hash="3FOFc7e7Vl4Vj+Rcij7yy0YFm/8=" w:salt="QT/uX6kuD3aQ2HnWJHlYg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0MzA4ZDY0NWQ1NjE4YTA0OWMwYzdjZDE1YzljMzMifQ=="/>
  </w:docVars>
  <w:rsids>
    <w:rsidRoot w:val="00235D8B"/>
    <w:rsid w:val="0000040A"/>
    <w:rsid w:val="00000A94"/>
    <w:rsid w:val="0000111F"/>
    <w:rsid w:val="00001972"/>
    <w:rsid w:val="00001D9A"/>
    <w:rsid w:val="00002A4C"/>
    <w:rsid w:val="00007B3A"/>
    <w:rsid w:val="000107E0"/>
    <w:rsid w:val="00011FDE"/>
    <w:rsid w:val="00012FFD"/>
    <w:rsid w:val="00014162"/>
    <w:rsid w:val="00014340"/>
    <w:rsid w:val="00016A9C"/>
    <w:rsid w:val="00022184"/>
    <w:rsid w:val="00022762"/>
    <w:rsid w:val="000238E0"/>
    <w:rsid w:val="000249DB"/>
    <w:rsid w:val="0002595E"/>
    <w:rsid w:val="000303C3"/>
    <w:rsid w:val="00031BA8"/>
    <w:rsid w:val="000331D3"/>
    <w:rsid w:val="000346A5"/>
    <w:rsid w:val="000359C3"/>
    <w:rsid w:val="00035A7D"/>
    <w:rsid w:val="000365ED"/>
    <w:rsid w:val="00037059"/>
    <w:rsid w:val="0004249A"/>
    <w:rsid w:val="00043282"/>
    <w:rsid w:val="00044286"/>
    <w:rsid w:val="00047F28"/>
    <w:rsid w:val="000503AA"/>
    <w:rsid w:val="000506A1"/>
    <w:rsid w:val="000509E1"/>
    <w:rsid w:val="000515DD"/>
    <w:rsid w:val="00051691"/>
    <w:rsid w:val="0005265A"/>
    <w:rsid w:val="000539DD"/>
    <w:rsid w:val="00053BD3"/>
    <w:rsid w:val="00053E24"/>
    <w:rsid w:val="000556ED"/>
    <w:rsid w:val="00055FE2"/>
    <w:rsid w:val="0005616F"/>
    <w:rsid w:val="00057DD1"/>
    <w:rsid w:val="00060C2E"/>
    <w:rsid w:val="00061033"/>
    <w:rsid w:val="000619E9"/>
    <w:rsid w:val="000622D4"/>
    <w:rsid w:val="000629DA"/>
    <w:rsid w:val="0006357D"/>
    <w:rsid w:val="00067F1E"/>
    <w:rsid w:val="00070C68"/>
    <w:rsid w:val="00071CC0"/>
    <w:rsid w:val="00073C8C"/>
    <w:rsid w:val="00077B64"/>
    <w:rsid w:val="000802FF"/>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99F"/>
    <w:rsid w:val="000B3CDA"/>
    <w:rsid w:val="000B6A0B"/>
    <w:rsid w:val="000C0640"/>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070"/>
    <w:rsid w:val="000E6FD7"/>
    <w:rsid w:val="000F06E1"/>
    <w:rsid w:val="000F0E3C"/>
    <w:rsid w:val="000F19D5"/>
    <w:rsid w:val="000F4AEA"/>
    <w:rsid w:val="000F633F"/>
    <w:rsid w:val="000F67E9"/>
    <w:rsid w:val="00104926"/>
    <w:rsid w:val="0011021A"/>
    <w:rsid w:val="00112E35"/>
    <w:rsid w:val="00113B1E"/>
    <w:rsid w:val="001155F2"/>
    <w:rsid w:val="00115CDF"/>
    <w:rsid w:val="0011711C"/>
    <w:rsid w:val="0012059C"/>
    <w:rsid w:val="00124E4F"/>
    <w:rsid w:val="001260B7"/>
    <w:rsid w:val="001265CB"/>
    <w:rsid w:val="00127FAD"/>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2D4"/>
    <w:rsid w:val="00156B25"/>
    <w:rsid w:val="00156E1A"/>
    <w:rsid w:val="00157894"/>
    <w:rsid w:val="00157B55"/>
    <w:rsid w:val="0016284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08B2"/>
    <w:rsid w:val="001913C4"/>
    <w:rsid w:val="00191B78"/>
    <w:rsid w:val="0019348F"/>
    <w:rsid w:val="00193A07"/>
    <w:rsid w:val="00194C95"/>
    <w:rsid w:val="00195C34"/>
    <w:rsid w:val="00196EF5"/>
    <w:rsid w:val="001A1A53"/>
    <w:rsid w:val="001A234A"/>
    <w:rsid w:val="001A319F"/>
    <w:rsid w:val="001A4CF3"/>
    <w:rsid w:val="001B06E8"/>
    <w:rsid w:val="001B71D0"/>
    <w:rsid w:val="001B71EE"/>
    <w:rsid w:val="001C04A8"/>
    <w:rsid w:val="001C1720"/>
    <w:rsid w:val="001C2C03"/>
    <w:rsid w:val="001C42F7"/>
    <w:rsid w:val="001C49E5"/>
    <w:rsid w:val="001C680C"/>
    <w:rsid w:val="001C7FEA"/>
    <w:rsid w:val="001D0499"/>
    <w:rsid w:val="001D0BBE"/>
    <w:rsid w:val="001D0ED4"/>
    <w:rsid w:val="001D212F"/>
    <w:rsid w:val="001D2809"/>
    <w:rsid w:val="001D29D7"/>
    <w:rsid w:val="001D2DE7"/>
    <w:rsid w:val="001D411C"/>
    <w:rsid w:val="001E1B6A"/>
    <w:rsid w:val="001E2484"/>
    <w:rsid w:val="001E2DC5"/>
    <w:rsid w:val="001E3CC4"/>
    <w:rsid w:val="001E4882"/>
    <w:rsid w:val="001E73AB"/>
    <w:rsid w:val="001E7F65"/>
    <w:rsid w:val="001F092D"/>
    <w:rsid w:val="001F129F"/>
    <w:rsid w:val="001F143A"/>
    <w:rsid w:val="001F1605"/>
    <w:rsid w:val="001F2508"/>
    <w:rsid w:val="001F4816"/>
    <w:rsid w:val="001F4EE9"/>
    <w:rsid w:val="001F69B4"/>
    <w:rsid w:val="001F77C7"/>
    <w:rsid w:val="00200183"/>
    <w:rsid w:val="00200333"/>
    <w:rsid w:val="0020107D"/>
    <w:rsid w:val="002021DA"/>
    <w:rsid w:val="00202AA4"/>
    <w:rsid w:val="002031F7"/>
    <w:rsid w:val="002040E6"/>
    <w:rsid w:val="0020527B"/>
    <w:rsid w:val="00205F2C"/>
    <w:rsid w:val="00210B15"/>
    <w:rsid w:val="002142EA"/>
    <w:rsid w:val="002147DF"/>
    <w:rsid w:val="002204BB"/>
    <w:rsid w:val="00221B79"/>
    <w:rsid w:val="00221C6B"/>
    <w:rsid w:val="002253A1"/>
    <w:rsid w:val="00225CF8"/>
    <w:rsid w:val="0022794E"/>
    <w:rsid w:val="00230C30"/>
    <w:rsid w:val="00233D64"/>
    <w:rsid w:val="0023482A"/>
    <w:rsid w:val="002349DB"/>
    <w:rsid w:val="00235951"/>
    <w:rsid w:val="002359CB"/>
    <w:rsid w:val="00235D8B"/>
    <w:rsid w:val="00243540"/>
    <w:rsid w:val="0024497B"/>
    <w:rsid w:val="0024515B"/>
    <w:rsid w:val="00246021"/>
    <w:rsid w:val="002463EA"/>
    <w:rsid w:val="0024666E"/>
    <w:rsid w:val="00247F52"/>
    <w:rsid w:val="00250B25"/>
    <w:rsid w:val="00250BBE"/>
    <w:rsid w:val="002514D7"/>
    <w:rsid w:val="002515C2"/>
    <w:rsid w:val="0025194F"/>
    <w:rsid w:val="0026148A"/>
    <w:rsid w:val="00262696"/>
    <w:rsid w:val="00263D25"/>
    <w:rsid w:val="002643C3"/>
    <w:rsid w:val="00264A0C"/>
    <w:rsid w:val="00266BC5"/>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0E2"/>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6B2E"/>
    <w:rsid w:val="002C7EBB"/>
    <w:rsid w:val="002D06C1"/>
    <w:rsid w:val="002D42B5"/>
    <w:rsid w:val="002D4F1A"/>
    <w:rsid w:val="002D6BF6"/>
    <w:rsid w:val="002D6EC6"/>
    <w:rsid w:val="002D79AC"/>
    <w:rsid w:val="002D7A3C"/>
    <w:rsid w:val="002E039D"/>
    <w:rsid w:val="002E4D5A"/>
    <w:rsid w:val="002E6326"/>
    <w:rsid w:val="002F30E0"/>
    <w:rsid w:val="002F35E4"/>
    <w:rsid w:val="002F3730"/>
    <w:rsid w:val="002F38E1"/>
    <w:rsid w:val="002F7AF6"/>
    <w:rsid w:val="00300E63"/>
    <w:rsid w:val="00302F5F"/>
    <w:rsid w:val="0030441D"/>
    <w:rsid w:val="00306063"/>
    <w:rsid w:val="003065F9"/>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11BD"/>
    <w:rsid w:val="00352C83"/>
    <w:rsid w:val="003615D2"/>
    <w:rsid w:val="0036429C"/>
    <w:rsid w:val="00364A53"/>
    <w:rsid w:val="003654CB"/>
    <w:rsid w:val="00365AA9"/>
    <w:rsid w:val="00365F86"/>
    <w:rsid w:val="00365F87"/>
    <w:rsid w:val="00366E89"/>
    <w:rsid w:val="003705F4"/>
    <w:rsid w:val="00370D58"/>
    <w:rsid w:val="00371316"/>
    <w:rsid w:val="00376713"/>
    <w:rsid w:val="003813B8"/>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90B"/>
    <w:rsid w:val="003974EB"/>
    <w:rsid w:val="00397CC5"/>
    <w:rsid w:val="003A1582"/>
    <w:rsid w:val="003A2841"/>
    <w:rsid w:val="003A4077"/>
    <w:rsid w:val="003A5C82"/>
    <w:rsid w:val="003A6C1E"/>
    <w:rsid w:val="003B09AD"/>
    <w:rsid w:val="003B1F18"/>
    <w:rsid w:val="003B5B81"/>
    <w:rsid w:val="003B5BF0"/>
    <w:rsid w:val="003B60BF"/>
    <w:rsid w:val="003B6543"/>
    <w:rsid w:val="003B6BE3"/>
    <w:rsid w:val="003C010C"/>
    <w:rsid w:val="003C0619"/>
    <w:rsid w:val="003C0A6C"/>
    <w:rsid w:val="003C14F8"/>
    <w:rsid w:val="003C2E88"/>
    <w:rsid w:val="003C5A43"/>
    <w:rsid w:val="003D0519"/>
    <w:rsid w:val="003D0FF6"/>
    <w:rsid w:val="003D262C"/>
    <w:rsid w:val="003D6D61"/>
    <w:rsid w:val="003D72BA"/>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07D69"/>
    <w:rsid w:val="0041100B"/>
    <w:rsid w:val="00412FC8"/>
    <w:rsid w:val="0041477A"/>
    <w:rsid w:val="004167A3"/>
    <w:rsid w:val="00421B8B"/>
    <w:rsid w:val="00427639"/>
    <w:rsid w:val="00432DAA"/>
    <w:rsid w:val="00434305"/>
    <w:rsid w:val="00435DF7"/>
    <w:rsid w:val="00437F23"/>
    <w:rsid w:val="0044083F"/>
    <w:rsid w:val="00441AE7"/>
    <w:rsid w:val="00445574"/>
    <w:rsid w:val="004467FB"/>
    <w:rsid w:val="004504B6"/>
    <w:rsid w:val="00452D6B"/>
    <w:rsid w:val="00454484"/>
    <w:rsid w:val="0045517B"/>
    <w:rsid w:val="00457164"/>
    <w:rsid w:val="00463A9C"/>
    <w:rsid w:val="00463B77"/>
    <w:rsid w:val="00463C7B"/>
    <w:rsid w:val="004644A6"/>
    <w:rsid w:val="004659BD"/>
    <w:rsid w:val="00470775"/>
    <w:rsid w:val="004707FB"/>
    <w:rsid w:val="004746B1"/>
    <w:rsid w:val="004746DE"/>
    <w:rsid w:val="0047583F"/>
    <w:rsid w:val="00475DE8"/>
    <w:rsid w:val="00481C44"/>
    <w:rsid w:val="00482E39"/>
    <w:rsid w:val="00484936"/>
    <w:rsid w:val="00485C89"/>
    <w:rsid w:val="00486BE3"/>
    <w:rsid w:val="004905E4"/>
    <w:rsid w:val="00490A89"/>
    <w:rsid w:val="00490AB4"/>
    <w:rsid w:val="00492F02"/>
    <w:rsid w:val="004939AE"/>
    <w:rsid w:val="004953EB"/>
    <w:rsid w:val="00495473"/>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360"/>
    <w:rsid w:val="004E2537"/>
    <w:rsid w:val="004E2B06"/>
    <w:rsid w:val="004E30C5"/>
    <w:rsid w:val="004E4AA5"/>
    <w:rsid w:val="004E4AEE"/>
    <w:rsid w:val="004E59E3"/>
    <w:rsid w:val="004E67C0"/>
    <w:rsid w:val="004F391A"/>
    <w:rsid w:val="004F3CFB"/>
    <w:rsid w:val="004F5CA2"/>
    <w:rsid w:val="004F6456"/>
    <w:rsid w:val="004F696E"/>
    <w:rsid w:val="004F6C71"/>
    <w:rsid w:val="00501139"/>
    <w:rsid w:val="0050352A"/>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359F"/>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97769"/>
    <w:rsid w:val="005A0966"/>
    <w:rsid w:val="005A11B7"/>
    <w:rsid w:val="005A260B"/>
    <w:rsid w:val="005A4A1B"/>
    <w:rsid w:val="005A5EC3"/>
    <w:rsid w:val="005A6206"/>
    <w:rsid w:val="005A7830"/>
    <w:rsid w:val="005A7FCE"/>
    <w:rsid w:val="005B0F3F"/>
    <w:rsid w:val="005B21F7"/>
    <w:rsid w:val="005B4903"/>
    <w:rsid w:val="005B51CE"/>
    <w:rsid w:val="005B5885"/>
    <w:rsid w:val="005B5CD7"/>
    <w:rsid w:val="005B6CF6"/>
    <w:rsid w:val="005B7422"/>
    <w:rsid w:val="005C29B8"/>
    <w:rsid w:val="005C4FE1"/>
    <w:rsid w:val="005C5F21"/>
    <w:rsid w:val="005C7156"/>
    <w:rsid w:val="005D09D5"/>
    <w:rsid w:val="005D0C75"/>
    <w:rsid w:val="005D4171"/>
    <w:rsid w:val="005D6A95"/>
    <w:rsid w:val="005D6B2C"/>
    <w:rsid w:val="005D6D9C"/>
    <w:rsid w:val="005E17F0"/>
    <w:rsid w:val="005E2335"/>
    <w:rsid w:val="005E34CA"/>
    <w:rsid w:val="005E3C18"/>
    <w:rsid w:val="005E6812"/>
    <w:rsid w:val="005E7881"/>
    <w:rsid w:val="005E78E0"/>
    <w:rsid w:val="005F0D9C"/>
    <w:rsid w:val="005F148E"/>
    <w:rsid w:val="005F284E"/>
    <w:rsid w:val="005F4712"/>
    <w:rsid w:val="006015CE"/>
    <w:rsid w:val="00601EC7"/>
    <w:rsid w:val="00604784"/>
    <w:rsid w:val="00606419"/>
    <w:rsid w:val="00607D29"/>
    <w:rsid w:val="00610D78"/>
    <w:rsid w:val="00612952"/>
    <w:rsid w:val="00614CC1"/>
    <w:rsid w:val="00615A9D"/>
    <w:rsid w:val="00616E50"/>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1AA"/>
    <w:rsid w:val="00645904"/>
    <w:rsid w:val="006479C3"/>
    <w:rsid w:val="00651ACB"/>
    <w:rsid w:val="00651C47"/>
    <w:rsid w:val="00651D1D"/>
    <w:rsid w:val="00652AB2"/>
    <w:rsid w:val="00653FED"/>
    <w:rsid w:val="00654EC0"/>
    <w:rsid w:val="0065525B"/>
    <w:rsid w:val="00655D4F"/>
    <w:rsid w:val="00656D29"/>
    <w:rsid w:val="006640E5"/>
    <w:rsid w:val="006646F1"/>
    <w:rsid w:val="00664929"/>
    <w:rsid w:val="00664F62"/>
    <w:rsid w:val="006655E1"/>
    <w:rsid w:val="00666F30"/>
    <w:rsid w:val="00672060"/>
    <w:rsid w:val="00672BFD"/>
    <w:rsid w:val="006770F4"/>
    <w:rsid w:val="00677A84"/>
    <w:rsid w:val="0068026D"/>
    <w:rsid w:val="00680738"/>
    <w:rsid w:val="00680A27"/>
    <w:rsid w:val="00680E1B"/>
    <w:rsid w:val="006816A4"/>
    <w:rsid w:val="006819B8"/>
    <w:rsid w:val="006840A6"/>
    <w:rsid w:val="006850CD"/>
    <w:rsid w:val="00685AAB"/>
    <w:rsid w:val="006877FD"/>
    <w:rsid w:val="00692F05"/>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5D4"/>
    <w:rsid w:val="006E23EA"/>
    <w:rsid w:val="006F03A8"/>
    <w:rsid w:val="006F2ACA"/>
    <w:rsid w:val="006F2ADC"/>
    <w:rsid w:val="006F2BFE"/>
    <w:rsid w:val="006F31E9"/>
    <w:rsid w:val="006F59D5"/>
    <w:rsid w:val="006F6284"/>
    <w:rsid w:val="007002C5"/>
    <w:rsid w:val="00704387"/>
    <w:rsid w:val="00707669"/>
    <w:rsid w:val="00711CBA"/>
    <w:rsid w:val="00711FB5"/>
    <w:rsid w:val="00712A01"/>
    <w:rsid w:val="00714F58"/>
    <w:rsid w:val="00717397"/>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D1"/>
    <w:rsid w:val="00750EE1"/>
    <w:rsid w:val="00752B4D"/>
    <w:rsid w:val="00755402"/>
    <w:rsid w:val="00756B26"/>
    <w:rsid w:val="00756EDF"/>
    <w:rsid w:val="00757B49"/>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3DE8"/>
    <w:rsid w:val="007B5A3D"/>
    <w:rsid w:val="007B5B95"/>
    <w:rsid w:val="007B5DC5"/>
    <w:rsid w:val="007B68EA"/>
    <w:rsid w:val="007B7453"/>
    <w:rsid w:val="007C0AC1"/>
    <w:rsid w:val="007C1E8B"/>
    <w:rsid w:val="007C2D89"/>
    <w:rsid w:val="007C4593"/>
    <w:rsid w:val="007C5309"/>
    <w:rsid w:val="007C6069"/>
    <w:rsid w:val="007D025B"/>
    <w:rsid w:val="007D06C4"/>
    <w:rsid w:val="007D1352"/>
    <w:rsid w:val="007D2508"/>
    <w:rsid w:val="007D346A"/>
    <w:rsid w:val="007D617D"/>
    <w:rsid w:val="007D6518"/>
    <w:rsid w:val="007D76BD"/>
    <w:rsid w:val="007E0926"/>
    <w:rsid w:val="007E0BF1"/>
    <w:rsid w:val="007F0ED8"/>
    <w:rsid w:val="007F0F63"/>
    <w:rsid w:val="007F6148"/>
    <w:rsid w:val="007F75CE"/>
    <w:rsid w:val="008013A4"/>
    <w:rsid w:val="008027CE"/>
    <w:rsid w:val="00802F42"/>
    <w:rsid w:val="00804383"/>
    <w:rsid w:val="00804BB7"/>
    <w:rsid w:val="00804D41"/>
    <w:rsid w:val="00810257"/>
    <w:rsid w:val="008104F5"/>
    <w:rsid w:val="00810E6F"/>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C97"/>
    <w:rsid w:val="00842A47"/>
    <w:rsid w:val="00843C13"/>
    <w:rsid w:val="008454F8"/>
    <w:rsid w:val="008474AE"/>
    <w:rsid w:val="0085173A"/>
    <w:rsid w:val="00856316"/>
    <w:rsid w:val="008603CE"/>
    <w:rsid w:val="008620FC"/>
    <w:rsid w:val="008627A5"/>
    <w:rsid w:val="00863E05"/>
    <w:rsid w:val="00865ACA"/>
    <w:rsid w:val="00865D28"/>
    <w:rsid w:val="00865F85"/>
    <w:rsid w:val="0086685A"/>
    <w:rsid w:val="00867C10"/>
    <w:rsid w:val="00870439"/>
    <w:rsid w:val="00870DA1"/>
    <w:rsid w:val="00880B84"/>
    <w:rsid w:val="00883C28"/>
    <w:rsid w:val="00883F93"/>
    <w:rsid w:val="00884DB3"/>
    <w:rsid w:val="00885A9D"/>
    <w:rsid w:val="008864F6"/>
    <w:rsid w:val="0089049D"/>
    <w:rsid w:val="008928C9"/>
    <w:rsid w:val="008930CB"/>
    <w:rsid w:val="008938DC"/>
    <w:rsid w:val="00893FD1"/>
    <w:rsid w:val="00894836"/>
    <w:rsid w:val="00895172"/>
    <w:rsid w:val="00895680"/>
    <w:rsid w:val="00896C1E"/>
    <w:rsid w:val="00896DFF"/>
    <w:rsid w:val="0089762C"/>
    <w:rsid w:val="008979DC"/>
    <w:rsid w:val="008A0D64"/>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1992"/>
    <w:rsid w:val="008C219C"/>
    <w:rsid w:val="008C475E"/>
    <w:rsid w:val="008C619A"/>
    <w:rsid w:val="008D0CE8"/>
    <w:rsid w:val="008D0F3E"/>
    <w:rsid w:val="008D2D1D"/>
    <w:rsid w:val="008D453D"/>
    <w:rsid w:val="008D53AD"/>
    <w:rsid w:val="008D562B"/>
    <w:rsid w:val="008D5733"/>
    <w:rsid w:val="008D5F49"/>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436"/>
    <w:rsid w:val="00911BE5"/>
    <w:rsid w:val="00913CA9"/>
    <w:rsid w:val="009145AE"/>
    <w:rsid w:val="009146CE"/>
    <w:rsid w:val="00914CA7"/>
    <w:rsid w:val="00915C3E"/>
    <w:rsid w:val="009161A8"/>
    <w:rsid w:val="009245F5"/>
    <w:rsid w:val="009249EC"/>
    <w:rsid w:val="00924AAA"/>
    <w:rsid w:val="009273B3"/>
    <w:rsid w:val="009305B5"/>
    <w:rsid w:val="00931F8F"/>
    <w:rsid w:val="00941523"/>
    <w:rsid w:val="009429D5"/>
    <w:rsid w:val="00942BF1"/>
    <w:rsid w:val="00945180"/>
    <w:rsid w:val="00945428"/>
    <w:rsid w:val="0094607B"/>
    <w:rsid w:val="009463D2"/>
    <w:rsid w:val="00953604"/>
    <w:rsid w:val="0095496B"/>
    <w:rsid w:val="00956835"/>
    <w:rsid w:val="00956C1E"/>
    <w:rsid w:val="009610DC"/>
    <w:rsid w:val="00961490"/>
    <w:rsid w:val="0096219C"/>
    <w:rsid w:val="0096381A"/>
    <w:rsid w:val="00965E04"/>
    <w:rsid w:val="009674AD"/>
    <w:rsid w:val="00970CDC"/>
    <w:rsid w:val="009720C1"/>
    <w:rsid w:val="00977010"/>
    <w:rsid w:val="00977D02"/>
    <w:rsid w:val="009809BB"/>
    <w:rsid w:val="0098364B"/>
    <w:rsid w:val="009911AF"/>
    <w:rsid w:val="00991875"/>
    <w:rsid w:val="00991B01"/>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C58AF"/>
    <w:rsid w:val="009C60D3"/>
    <w:rsid w:val="009D101F"/>
    <w:rsid w:val="009D112C"/>
    <w:rsid w:val="009D47FA"/>
    <w:rsid w:val="009D4C5B"/>
    <w:rsid w:val="009D50D2"/>
    <w:rsid w:val="009D6BCA"/>
    <w:rsid w:val="009E0F62"/>
    <w:rsid w:val="009E4A58"/>
    <w:rsid w:val="009E5A2D"/>
    <w:rsid w:val="009E5AB2"/>
    <w:rsid w:val="009E6219"/>
    <w:rsid w:val="009E7E5C"/>
    <w:rsid w:val="009F03B3"/>
    <w:rsid w:val="00A0096C"/>
    <w:rsid w:val="00A00E97"/>
    <w:rsid w:val="00A01757"/>
    <w:rsid w:val="00A028C0"/>
    <w:rsid w:val="00A02BAE"/>
    <w:rsid w:val="00A031C2"/>
    <w:rsid w:val="00A03BE6"/>
    <w:rsid w:val="00A06A6B"/>
    <w:rsid w:val="00A07E47"/>
    <w:rsid w:val="00A129D0"/>
    <w:rsid w:val="00A12C33"/>
    <w:rsid w:val="00A138BA"/>
    <w:rsid w:val="00A14C8E"/>
    <w:rsid w:val="00A153D9"/>
    <w:rsid w:val="00A15F09"/>
    <w:rsid w:val="00A169B6"/>
    <w:rsid w:val="00A2271D"/>
    <w:rsid w:val="00A237D5"/>
    <w:rsid w:val="00A304DB"/>
    <w:rsid w:val="00A30EFC"/>
    <w:rsid w:val="00A31984"/>
    <w:rsid w:val="00A32D73"/>
    <w:rsid w:val="00A3367B"/>
    <w:rsid w:val="00A3597D"/>
    <w:rsid w:val="00A35E0C"/>
    <w:rsid w:val="00A367F6"/>
    <w:rsid w:val="00A36DD1"/>
    <w:rsid w:val="00A4006C"/>
    <w:rsid w:val="00A40091"/>
    <w:rsid w:val="00A40107"/>
    <w:rsid w:val="00A4030F"/>
    <w:rsid w:val="00A41C79"/>
    <w:rsid w:val="00A41CB5"/>
    <w:rsid w:val="00A42CDF"/>
    <w:rsid w:val="00A4452E"/>
    <w:rsid w:val="00A4472C"/>
    <w:rsid w:val="00A44E69"/>
    <w:rsid w:val="00A46468"/>
    <w:rsid w:val="00A4661E"/>
    <w:rsid w:val="00A55BD6"/>
    <w:rsid w:val="00A55D50"/>
    <w:rsid w:val="00A57142"/>
    <w:rsid w:val="00A648CD"/>
    <w:rsid w:val="00A6537A"/>
    <w:rsid w:val="00A67866"/>
    <w:rsid w:val="00A70B07"/>
    <w:rsid w:val="00A723F8"/>
    <w:rsid w:val="00A738E4"/>
    <w:rsid w:val="00A77CCB"/>
    <w:rsid w:val="00A83D8D"/>
    <w:rsid w:val="00A8446B"/>
    <w:rsid w:val="00A8473F"/>
    <w:rsid w:val="00A862D6"/>
    <w:rsid w:val="00A8715E"/>
    <w:rsid w:val="00A92358"/>
    <w:rsid w:val="00A9295B"/>
    <w:rsid w:val="00A93B09"/>
    <w:rsid w:val="00A94247"/>
    <w:rsid w:val="00A952D7"/>
    <w:rsid w:val="00A963F7"/>
    <w:rsid w:val="00A96AD8"/>
    <w:rsid w:val="00AA052C"/>
    <w:rsid w:val="00AA1E45"/>
    <w:rsid w:val="00AA323A"/>
    <w:rsid w:val="00AA41E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826"/>
    <w:rsid w:val="00AE070A"/>
    <w:rsid w:val="00AE101C"/>
    <w:rsid w:val="00AE37E5"/>
    <w:rsid w:val="00AE5EB4"/>
    <w:rsid w:val="00AF0C18"/>
    <w:rsid w:val="00AF47C5"/>
    <w:rsid w:val="00AF5398"/>
    <w:rsid w:val="00B03CAF"/>
    <w:rsid w:val="00B049AF"/>
    <w:rsid w:val="00B07242"/>
    <w:rsid w:val="00B10534"/>
    <w:rsid w:val="00B113DB"/>
    <w:rsid w:val="00B11D8A"/>
    <w:rsid w:val="00B12981"/>
    <w:rsid w:val="00B147DD"/>
    <w:rsid w:val="00B156FD"/>
    <w:rsid w:val="00B21525"/>
    <w:rsid w:val="00B21F61"/>
    <w:rsid w:val="00B261F1"/>
    <w:rsid w:val="00B265BC"/>
    <w:rsid w:val="00B31FB1"/>
    <w:rsid w:val="00B33952"/>
    <w:rsid w:val="00B33C5E"/>
    <w:rsid w:val="00B342F4"/>
    <w:rsid w:val="00B34369"/>
    <w:rsid w:val="00B34DC2"/>
    <w:rsid w:val="00B378E5"/>
    <w:rsid w:val="00B4346D"/>
    <w:rsid w:val="00B440F4"/>
    <w:rsid w:val="00B447A5"/>
    <w:rsid w:val="00B4592B"/>
    <w:rsid w:val="00B4654C"/>
    <w:rsid w:val="00B47293"/>
    <w:rsid w:val="00B50E50"/>
    <w:rsid w:val="00B52120"/>
    <w:rsid w:val="00B54ABC"/>
    <w:rsid w:val="00B54DDE"/>
    <w:rsid w:val="00B554AB"/>
    <w:rsid w:val="00B56FBE"/>
    <w:rsid w:val="00B60ACF"/>
    <w:rsid w:val="00B62B58"/>
    <w:rsid w:val="00B65149"/>
    <w:rsid w:val="00B66567"/>
    <w:rsid w:val="00B66F52"/>
    <w:rsid w:val="00B66FE5"/>
    <w:rsid w:val="00B674AA"/>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DEB"/>
    <w:rsid w:val="00BE22F3"/>
    <w:rsid w:val="00BE5814"/>
    <w:rsid w:val="00BE5B52"/>
    <w:rsid w:val="00BE7B8D"/>
    <w:rsid w:val="00BF0993"/>
    <w:rsid w:val="00BF10A9"/>
    <w:rsid w:val="00BF1703"/>
    <w:rsid w:val="00BF231C"/>
    <w:rsid w:val="00BF51E5"/>
    <w:rsid w:val="00BF58AF"/>
    <w:rsid w:val="00BF74A6"/>
    <w:rsid w:val="00C013AD"/>
    <w:rsid w:val="00C04904"/>
    <w:rsid w:val="00C056B3"/>
    <w:rsid w:val="00C103E5"/>
    <w:rsid w:val="00C12E77"/>
    <w:rsid w:val="00C13319"/>
    <w:rsid w:val="00C13EE9"/>
    <w:rsid w:val="00C21540"/>
    <w:rsid w:val="00C21906"/>
    <w:rsid w:val="00C21BFA"/>
    <w:rsid w:val="00C22148"/>
    <w:rsid w:val="00C24C8D"/>
    <w:rsid w:val="00C25FE2"/>
    <w:rsid w:val="00C26B53"/>
    <w:rsid w:val="00C279B2"/>
    <w:rsid w:val="00C30DC2"/>
    <w:rsid w:val="00C33E50"/>
    <w:rsid w:val="00C34C20"/>
    <w:rsid w:val="00C34F50"/>
    <w:rsid w:val="00C35A3E"/>
    <w:rsid w:val="00C42130"/>
    <w:rsid w:val="00C423A4"/>
    <w:rsid w:val="00C44BF5"/>
    <w:rsid w:val="00C521D6"/>
    <w:rsid w:val="00C55232"/>
    <w:rsid w:val="00C553A4"/>
    <w:rsid w:val="00C55A06"/>
    <w:rsid w:val="00C55D03"/>
    <w:rsid w:val="00C601BC"/>
    <w:rsid w:val="00C62CDD"/>
    <w:rsid w:val="00C6329F"/>
    <w:rsid w:val="00C63340"/>
    <w:rsid w:val="00C643F9"/>
    <w:rsid w:val="00C64E95"/>
    <w:rsid w:val="00C71372"/>
    <w:rsid w:val="00C72410"/>
    <w:rsid w:val="00C7287F"/>
    <w:rsid w:val="00C731A8"/>
    <w:rsid w:val="00C74074"/>
    <w:rsid w:val="00C80CB8"/>
    <w:rsid w:val="00C819F8"/>
    <w:rsid w:val="00C8248C"/>
    <w:rsid w:val="00C84E33"/>
    <w:rsid w:val="00C86D6F"/>
    <w:rsid w:val="00C905FC"/>
    <w:rsid w:val="00C92D03"/>
    <w:rsid w:val="00C9319C"/>
    <w:rsid w:val="00C9409D"/>
    <w:rsid w:val="00C9435D"/>
    <w:rsid w:val="00C94DF2"/>
    <w:rsid w:val="00C96741"/>
    <w:rsid w:val="00CA2D1B"/>
    <w:rsid w:val="00CA375D"/>
    <w:rsid w:val="00CA5735"/>
    <w:rsid w:val="00CA662A"/>
    <w:rsid w:val="00CA7AFD"/>
    <w:rsid w:val="00CA7C3C"/>
    <w:rsid w:val="00CB0189"/>
    <w:rsid w:val="00CB0BA2"/>
    <w:rsid w:val="00CB1A42"/>
    <w:rsid w:val="00CB1B0C"/>
    <w:rsid w:val="00CB2C0B"/>
    <w:rsid w:val="00CB517D"/>
    <w:rsid w:val="00CB5C24"/>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461"/>
    <w:rsid w:val="00CE043F"/>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E3C"/>
    <w:rsid w:val="00D10F50"/>
    <w:rsid w:val="00D11272"/>
    <w:rsid w:val="00D1230A"/>
    <w:rsid w:val="00D126F5"/>
    <w:rsid w:val="00D1489E"/>
    <w:rsid w:val="00D20737"/>
    <w:rsid w:val="00D21E81"/>
    <w:rsid w:val="00D223DE"/>
    <w:rsid w:val="00D25E37"/>
    <w:rsid w:val="00D2661A"/>
    <w:rsid w:val="00D27582"/>
    <w:rsid w:val="00D27EC4"/>
    <w:rsid w:val="00D32719"/>
    <w:rsid w:val="00D33333"/>
    <w:rsid w:val="00D33457"/>
    <w:rsid w:val="00D3464C"/>
    <w:rsid w:val="00D352A2"/>
    <w:rsid w:val="00D35DC3"/>
    <w:rsid w:val="00D4162B"/>
    <w:rsid w:val="00D4514F"/>
    <w:rsid w:val="00D451E2"/>
    <w:rsid w:val="00D45E89"/>
    <w:rsid w:val="00D45E8D"/>
    <w:rsid w:val="00D466AE"/>
    <w:rsid w:val="00D4734F"/>
    <w:rsid w:val="00D51BF3"/>
    <w:rsid w:val="00D53DF4"/>
    <w:rsid w:val="00D6538E"/>
    <w:rsid w:val="00D66846"/>
    <w:rsid w:val="00D675FB"/>
    <w:rsid w:val="00D67D38"/>
    <w:rsid w:val="00D70648"/>
    <w:rsid w:val="00D710B6"/>
    <w:rsid w:val="00D71F25"/>
    <w:rsid w:val="00D72A9C"/>
    <w:rsid w:val="00D77031"/>
    <w:rsid w:val="00D8474D"/>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B7FDD"/>
    <w:rsid w:val="00DC0321"/>
    <w:rsid w:val="00DC3067"/>
    <w:rsid w:val="00DC370B"/>
    <w:rsid w:val="00DC5B90"/>
    <w:rsid w:val="00DD00FF"/>
    <w:rsid w:val="00DD0619"/>
    <w:rsid w:val="00DD07FB"/>
    <w:rsid w:val="00DD25C6"/>
    <w:rsid w:val="00DD4FE5"/>
    <w:rsid w:val="00DD50A9"/>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2FD"/>
    <w:rsid w:val="00E0474F"/>
    <w:rsid w:val="00E06404"/>
    <w:rsid w:val="00E07488"/>
    <w:rsid w:val="00E10E53"/>
    <w:rsid w:val="00E11A85"/>
    <w:rsid w:val="00E12495"/>
    <w:rsid w:val="00E13D6E"/>
    <w:rsid w:val="00E15CCD"/>
    <w:rsid w:val="00E202EF"/>
    <w:rsid w:val="00E210B5"/>
    <w:rsid w:val="00E23D99"/>
    <w:rsid w:val="00E2552F"/>
    <w:rsid w:val="00E31276"/>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C1C"/>
    <w:rsid w:val="00E56800"/>
    <w:rsid w:val="00E607B5"/>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4F5"/>
    <w:rsid w:val="00E906C2"/>
    <w:rsid w:val="00E92C03"/>
    <w:rsid w:val="00E9311F"/>
    <w:rsid w:val="00E934D1"/>
    <w:rsid w:val="00E94AF0"/>
    <w:rsid w:val="00E95D13"/>
    <w:rsid w:val="00E95DD3"/>
    <w:rsid w:val="00E969D5"/>
    <w:rsid w:val="00EA093A"/>
    <w:rsid w:val="00EA58D1"/>
    <w:rsid w:val="00EA61BC"/>
    <w:rsid w:val="00EA681A"/>
    <w:rsid w:val="00EA6FCF"/>
    <w:rsid w:val="00EA735B"/>
    <w:rsid w:val="00EB17DE"/>
    <w:rsid w:val="00EB1E69"/>
    <w:rsid w:val="00EB2086"/>
    <w:rsid w:val="00EB59A1"/>
    <w:rsid w:val="00EB5EDF"/>
    <w:rsid w:val="00EB60FE"/>
    <w:rsid w:val="00EB74DB"/>
    <w:rsid w:val="00EC5359"/>
    <w:rsid w:val="00EC562A"/>
    <w:rsid w:val="00EC6925"/>
    <w:rsid w:val="00ED067A"/>
    <w:rsid w:val="00ED2B50"/>
    <w:rsid w:val="00ED722F"/>
    <w:rsid w:val="00ED75BD"/>
    <w:rsid w:val="00EE0350"/>
    <w:rsid w:val="00EE0719"/>
    <w:rsid w:val="00EE0E80"/>
    <w:rsid w:val="00EE54A6"/>
    <w:rsid w:val="00EE613F"/>
    <w:rsid w:val="00EE7295"/>
    <w:rsid w:val="00EE7869"/>
    <w:rsid w:val="00EF054A"/>
    <w:rsid w:val="00EF3235"/>
    <w:rsid w:val="00EF7E72"/>
    <w:rsid w:val="00F04141"/>
    <w:rsid w:val="00F06D37"/>
    <w:rsid w:val="00F07B9D"/>
    <w:rsid w:val="00F11586"/>
    <w:rsid w:val="00F1183B"/>
    <w:rsid w:val="00F11C9F"/>
    <w:rsid w:val="00F12263"/>
    <w:rsid w:val="00F1409D"/>
    <w:rsid w:val="00F14214"/>
    <w:rsid w:val="00F14B09"/>
    <w:rsid w:val="00F157A9"/>
    <w:rsid w:val="00F24DAA"/>
    <w:rsid w:val="00F25BB6"/>
    <w:rsid w:val="00F26B7E"/>
    <w:rsid w:val="00F27A3B"/>
    <w:rsid w:val="00F304BC"/>
    <w:rsid w:val="00F32AC8"/>
    <w:rsid w:val="00F33817"/>
    <w:rsid w:val="00F3678E"/>
    <w:rsid w:val="00F420D5"/>
    <w:rsid w:val="00F43CA4"/>
    <w:rsid w:val="00F451EA"/>
    <w:rsid w:val="00F45447"/>
    <w:rsid w:val="00F456C6"/>
    <w:rsid w:val="00F4577B"/>
    <w:rsid w:val="00F46496"/>
    <w:rsid w:val="00F474D0"/>
    <w:rsid w:val="00F50179"/>
    <w:rsid w:val="00F515EE"/>
    <w:rsid w:val="00F56511"/>
    <w:rsid w:val="00F6194E"/>
    <w:rsid w:val="00F623AC"/>
    <w:rsid w:val="00F6412A"/>
    <w:rsid w:val="00F65893"/>
    <w:rsid w:val="00F66406"/>
    <w:rsid w:val="00F66A4A"/>
    <w:rsid w:val="00F71E22"/>
    <w:rsid w:val="00F72142"/>
    <w:rsid w:val="00F72AE7"/>
    <w:rsid w:val="00F75C3E"/>
    <w:rsid w:val="00F81141"/>
    <w:rsid w:val="00F833BA"/>
    <w:rsid w:val="00F84FD0"/>
    <w:rsid w:val="00F859A8"/>
    <w:rsid w:val="00F86D87"/>
    <w:rsid w:val="00F90E06"/>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37A5"/>
    <w:rsid w:val="00FC4090"/>
    <w:rsid w:val="00FC55B4"/>
    <w:rsid w:val="00FD00E6"/>
    <w:rsid w:val="00FD09A1"/>
    <w:rsid w:val="00FD2A7C"/>
    <w:rsid w:val="00FD59EB"/>
    <w:rsid w:val="00FD7299"/>
    <w:rsid w:val="00FE1FBE"/>
    <w:rsid w:val="00FE3901"/>
    <w:rsid w:val="00FE39D3"/>
    <w:rsid w:val="00FE4BCE"/>
    <w:rsid w:val="00FE4C6F"/>
    <w:rsid w:val="00FE54AE"/>
    <w:rsid w:val="00FE576A"/>
    <w:rsid w:val="00FE7E79"/>
    <w:rsid w:val="00FE7F42"/>
    <w:rsid w:val="00FF37B6"/>
    <w:rsid w:val="00FF3E7D"/>
    <w:rsid w:val="00FF5B99"/>
    <w:rsid w:val="00FF730C"/>
    <w:rsid w:val="00FF73F4"/>
    <w:rsid w:val="00FF7CE4"/>
    <w:rsid w:val="00FF7E39"/>
    <w:rsid w:val="587164FB"/>
    <w:rsid w:val="5AAE5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420" w:firstLineChars="200"/>
    </w:pPr>
    <w:rPr>
      <w:rFonts w:ascii="宋体" w:hAnsi="Times New Roman" w:cs="宋体"/>
      <w:kern w:val="0"/>
    </w:rPr>
  </w:style>
  <w:style w:type="table" w:customStyle="1" w:styleId="231">
    <w:name w:val="Table Normal"/>
    <w:basedOn w:val="26"/>
    <w:qFormat/>
    <w:uiPriority w:val="0"/>
    <w:rPr>
      <w:rFonts w:ascii="Times New Roman" w:hAnsi="Times New Roman" w:eastAsia="Times New Roman"/>
    </w:rPr>
    <w:tblPr>
      <w:tblCellMar>
        <w:top w:w="0" w:type="dxa"/>
        <w:left w:w="0" w:type="dxa"/>
        <w:bottom w:w="0" w:type="dxa"/>
        <w:right w:w="0" w:type="dxa"/>
      </w:tblCellMar>
    </w:tblPr>
  </w:style>
  <w:style w:type="table" w:customStyle="1" w:styleId="232">
    <w:name w:val="Table Normal1"/>
    <w:basedOn w:val="26"/>
    <w:qFormat/>
    <w:uiPriority w:val="0"/>
    <w:rPr>
      <w:rFonts w:ascii="Times New Roman" w:hAnsi="Times New Roman"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AF203C29F4041FDA61A5F32CD42B1E2"/>
        <w:style w:val=""/>
        <w:category>
          <w:name w:val="常规"/>
          <w:gallery w:val="placeholder"/>
        </w:category>
        <w:types>
          <w:type w:val="bbPlcHdr"/>
        </w:types>
        <w:behaviors>
          <w:behavior w:val="content"/>
        </w:behaviors>
        <w:description w:val=""/>
        <w:guid w:val="{CC934BA7-DAE8-47EA-965D-CB3606E68E2F}"/>
      </w:docPartPr>
      <w:docPartBody>
        <w:p>
          <w:pPr>
            <w:pStyle w:val="5"/>
          </w:pPr>
          <w:r>
            <w:rPr>
              <w:rStyle w:val="4"/>
              <w:rFonts w:hint="eastAsia"/>
            </w:rPr>
            <w:t>单击或点击此处输入文字。</w:t>
          </w:r>
        </w:p>
      </w:docPartBody>
    </w:docPart>
    <w:docPart>
      <w:docPartPr>
        <w:name w:val="416C705519F14632B7068870D72F7025"/>
        <w:style w:val=""/>
        <w:category>
          <w:name w:val="常规"/>
          <w:gallery w:val="placeholder"/>
        </w:category>
        <w:types>
          <w:type w:val="bbPlcHdr"/>
        </w:types>
        <w:behaviors>
          <w:behavior w:val="content"/>
        </w:behaviors>
        <w:description w:val=""/>
        <w:guid w:val="{20D351D4-AD74-47E8-B41E-494D8924BC2C}"/>
      </w:docPartPr>
      <w:docPartBody>
        <w:p>
          <w:pPr>
            <w:pStyle w:val="6"/>
          </w:pPr>
          <w:r>
            <w:rPr>
              <w:rStyle w:val="4"/>
              <w:rFonts w:hint="eastAsia"/>
            </w:rPr>
            <w:t>选择一项。</w:t>
          </w:r>
        </w:p>
      </w:docPartBody>
    </w:docPart>
    <w:docPart>
      <w:docPartPr>
        <w:name w:val="334E0860036345F4BFFFC8AE310A4627"/>
        <w:style w:val=""/>
        <w:category>
          <w:name w:val="常规"/>
          <w:gallery w:val="placeholder"/>
        </w:category>
        <w:types>
          <w:type w:val="bbPlcHdr"/>
        </w:types>
        <w:behaviors>
          <w:behavior w:val="content"/>
        </w:behaviors>
        <w:description w:val=""/>
        <w:guid w:val="{4A30B9BD-0B84-4CE3-9A01-253C7BB6352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537E"/>
    <w:rsid w:val="0009360D"/>
    <w:rsid w:val="000D15D6"/>
    <w:rsid w:val="00262279"/>
    <w:rsid w:val="00267CF5"/>
    <w:rsid w:val="00443B51"/>
    <w:rsid w:val="004F3527"/>
    <w:rsid w:val="00654D75"/>
    <w:rsid w:val="006E6C3D"/>
    <w:rsid w:val="00763FF3"/>
    <w:rsid w:val="008232C9"/>
    <w:rsid w:val="00984AC8"/>
    <w:rsid w:val="00A2277D"/>
    <w:rsid w:val="00B703E5"/>
    <w:rsid w:val="00C82544"/>
    <w:rsid w:val="00D6012E"/>
    <w:rsid w:val="00D647D2"/>
    <w:rsid w:val="00D90AEF"/>
    <w:rsid w:val="00DD78C2"/>
    <w:rsid w:val="00DF6DA3"/>
    <w:rsid w:val="00F253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AF203C29F4041FDA61A5F32CD42B1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16C705519F14632B7068870D72F70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34E0860036345F4BFFFC8AE310A462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7CA33-F5D0-4ED9-A737-98250615002E}">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620</Words>
  <Characters>3537</Characters>
  <Lines>29</Lines>
  <Paragraphs>8</Paragraphs>
  <TotalTime>523</TotalTime>
  <ScaleCrop>false</ScaleCrop>
  <LinksUpToDate>false</LinksUpToDate>
  <CharactersWithSpaces>4149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2023-07-21T05:58:00Z</dcterms:created>
  <dc:creator>Administrator</dc:creator>
  <dc:description>&lt;config cover="true" show_menu="true" version="1.0.0" doctype="SDKXY"&gt;_x000d_
&lt;/config&gt;</dc:description>
  <cp:lastModifiedBy>朱智荣</cp:lastModifiedBy>
  <cp:lastPrinted>2020-08-30T10:00:00Z</cp:lastPrinted>
  <dcterms:modified xsi:type="dcterms:W3CDTF">2023-10-16T11:42:17Z</dcterms:modified>
  <dc:title>地方标准</dc:title>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AF165EC2514C41DD879B93C79AADA8A8_12</vt:lpwstr>
  </property>
</Properties>
</file>