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Fonts w:hint="eastAsia" w:ascii="方正小标宋_GBK" w:hAnsi="方正小标宋_GBK" w:eastAsia="方正小标宋_GBK" w:cs="方正小标宋_GBK"/>
          <w:b w:val="0"/>
          <w:bCs w:val="0"/>
          <w:color w:val="000000"/>
          <w:sz w:val="44"/>
          <w:szCs w:val="44"/>
          <w:lang w:eastAsia="zh-Hans"/>
        </w:rPr>
      </w:pPr>
      <w:r>
        <w:rPr>
          <w:rFonts w:hint="eastAsia" w:ascii="方正小标宋_GBK" w:hAnsi="方正小标宋_GBK" w:eastAsia="方正小标宋_GBK" w:cs="方正小标宋_GBK"/>
          <w:b w:val="0"/>
          <w:bCs w:val="0"/>
          <w:color w:val="000000"/>
          <w:sz w:val="44"/>
          <w:szCs w:val="44"/>
        </w:rPr>
        <w:t>202</w:t>
      </w:r>
      <w:r>
        <w:rPr>
          <w:rFonts w:hint="eastAsia" w:ascii="方正小标宋_GBK" w:hAnsi="方正小标宋_GBK" w:eastAsia="方正小标宋_GBK" w:cs="方正小标宋_GBK"/>
          <w:b w:val="0"/>
          <w:bCs w:val="0"/>
          <w:color w:val="000000"/>
          <w:sz w:val="44"/>
          <w:szCs w:val="44"/>
          <w:lang w:val="en-US" w:eastAsia="zh-CN"/>
        </w:rPr>
        <w:t>4</w:t>
      </w:r>
      <w:r>
        <w:rPr>
          <w:rFonts w:hint="eastAsia" w:ascii="方正小标宋_GBK" w:hAnsi="方正小标宋_GBK" w:eastAsia="方正小标宋_GBK" w:cs="方正小标宋_GBK"/>
          <w:b w:val="0"/>
          <w:bCs w:val="0"/>
          <w:color w:val="000000"/>
          <w:sz w:val="44"/>
          <w:szCs w:val="44"/>
        </w:rPr>
        <w:t>年</w:t>
      </w:r>
      <w:r>
        <w:rPr>
          <w:rFonts w:hint="eastAsia" w:ascii="方正小标宋_GBK" w:hAnsi="方正小标宋_GBK" w:eastAsia="方正小标宋_GBK" w:cs="方正小标宋_GBK"/>
          <w:b w:val="0"/>
          <w:bCs w:val="0"/>
          <w:color w:val="000000"/>
          <w:sz w:val="44"/>
          <w:szCs w:val="44"/>
          <w:lang w:val="en-US" w:eastAsia="zh-Hans"/>
        </w:rPr>
        <w:t>南通市</w:t>
      </w:r>
      <w:r>
        <w:rPr>
          <w:rFonts w:hint="eastAsia" w:ascii="方正小标宋_GBK" w:hAnsi="方正小标宋_GBK" w:eastAsia="方正小标宋_GBK" w:cs="方正小标宋_GBK"/>
          <w:b w:val="0"/>
          <w:bCs w:val="0"/>
          <w:color w:val="000000"/>
          <w:sz w:val="44"/>
          <w:szCs w:val="44"/>
          <w:lang w:val="en-US" w:eastAsia="zh-CN"/>
        </w:rPr>
        <w:t>房间</w:t>
      </w:r>
      <w:bookmarkStart w:id="0" w:name="_GoBack"/>
      <w:bookmarkEnd w:id="0"/>
      <w:r>
        <w:rPr>
          <w:rFonts w:hint="eastAsia" w:ascii="方正小标宋_GBK" w:hAnsi="方正小标宋_GBK" w:eastAsia="方正小标宋_GBK" w:cs="方正小标宋_GBK"/>
          <w:b w:val="0"/>
          <w:bCs w:val="0"/>
          <w:color w:val="000000"/>
          <w:sz w:val="44"/>
          <w:szCs w:val="44"/>
          <w:lang w:val="en-US" w:eastAsia="zh-CN"/>
        </w:rPr>
        <w:t>空气调节器</w:t>
      </w:r>
      <w:r>
        <w:rPr>
          <w:rFonts w:hint="eastAsia" w:ascii="方正小标宋_GBK" w:hAnsi="方正小标宋_GBK" w:eastAsia="方正小标宋_GBK" w:cs="方正小标宋_GBK"/>
          <w:b w:val="0"/>
          <w:bCs w:val="0"/>
          <w:color w:val="000000"/>
          <w:sz w:val="44"/>
          <w:szCs w:val="44"/>
          <w:lang w:eastAsia="zh-Hans"/>
        </w:rPr>
        <w:t>产品</w:t>
      </w:r>
    </w:p>
    <w:p>
      <w:pPr>
        <w:snapToGrid w:val="0"/>
        <w:spacing w:line="580" w:lineRule="exact"/>
        <w:jc w:val="center"/>
        <w:rPr>
          <w:rFonts w:hint="eastAsia" w:ascii="方正小标宋_GBK" w:hAnsi="方正小标宋_GBK" w:eastAsia="方正小标宋_GBK" w:cs="方正小标宋_GBK"/>
          <w:b w:val="0"/>
          <w:bCs w:val="0"/>
          <w:color w:val="000000"/>
          <w:sz w:val="44"/>
          <w:szCs w:val="44"/>
          <w:lang w:eastAsia="zh-Hans"/>
        </w:rPr>
      </w:pPr>
      <w:r>
        <w:rPr>
          <w:rFonts w:hint="eastAsia" w:ascii="方正小标宋_GBK" w:hAnsi="方正小标宋_GBK" w:eastAsia="方正小标宋_GBK" w:cs="方正小标宋_GBK"/>
          <w:b w:val="0"/>
          <w:bCs w:val="0"/>
          <w:color w:val="000000"/>
          <w:sz w:val="44"/>
          <w:szCs w:val="44"/>
          <w:lang w:eastAsia="zh-Hans"/>
        </w:rPr>
        <w:t>质量</w:t>
      </w:r>
      <w:r>
        <w:rPr>
          <w:rFonts w:hint="eastAsia" w:ascii="方正小标宋_GBK" w:hAnsi="方正小标宋_GBK" w:eastAsia="方正小标宋_GBK" w:cs="方正小标宋_GBK"/>
          <w:b w:val="0"/>
          <w:bCs w:val="0"/>
          <w:color w:val="000000"/>
          <w:sz w:val="44"/>
          <w:szCs w:val="44"/>
          <w:lang w:eastAsia="zh-CN"/>
        </w:rPr>
        <w:t>监</w:t>
      </w:r>
      <w:r>
        <w:rPr>
          <w:rFonts w:hint="eastAsia" w:ascii="方正小标宋_GBK" w:hAnsi="方正小标宋_GBK" w:eastAsia="方正小标宋_GBK" w:cs="方正小标宋_GBK"/>
          <w:b w:val="0"/>
          <w:bCs w:val="0"/>
          <w:color w:val="000000"/>
          <w:sz w:val="44"/>
          <w:szCs w:val="44"/>
          <w:lang w:eastAsia="zh-Hans"/>
        </w:rPr>
        <w:t>督抽查实施细则</w:t>
      </w:r>
    </w:p>
    <w:p>
      <w:pPr>
        <w:pStyle w:val="5"/>
        <w:rPr>
          <w:rFonts w:hint="eastAsia"/>
        </w:rPr>
      </w:pP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1</w:t>
      </w:r>
      <w:r>
        <w:rPr>
          <w:rFonts w:hint="eastAsia" w:ascii="方正黑体_GBK" w:hAnsi="方正仿宋_GBK" w:eastAsia="方正黑体_GBK" w:cs="方正仿宋_GBK"/>
          <w:kern w:val="0"/>
          <w:sz w:val="32"/>
          <w:szCs w:val="32"/>
          <w:shd w:val="clear" w:color="auto" w:fill="FFFFFF"/>
          <w:lang w:val="en-US" w:eastAsia="zh-Hans" w:bidi="ar"/>
        </w:rPr>
        <w:t>.</w:t>
      </w:r>
      <w:r>
        <w:rPr>
          <w:rFonts w:hint="eastAsia" w:ascii="方正黑体_GBK" w:hAnsi="方正仿宋_GBK" w:eastAsia="方正黑体_GBK" w:cs="方正仿宋_GBK"/>
          <w:kern w:val="0"/>
          <w:sz w:val="32"/>
          <w:szCs w:val="32"/>
          <w:shd w:val="clear" w:color="auto" w:fill="FFFFFF"/>
          <w:lang w:val="en-US" w:eastAsia="zh-CN" w:bidi="ar"/>
        </w:rPr>
        <w:t>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本细则适用于南通市市场监督管理局组织的</w:t>
      </w:r>
      <w:r>
        <w:rPr>
          <w:rFonts w:hint="eastAsia" w:ascii="方正仿宋_GBK" w:hAnsi="方正仿宋_GBK" w:eastAsia="方正仿宋_GBK" w:cs="方正仿宋_GBK"/>
          <w:sz w:val="32"/>
          <w:szCs w:val="32"/>
          <w:lang w:eastAsia="zh-CN"/>
        </w:rPr>
        <w:t>房间空气调节器</w:t>
      </w:r>
      <w:r>
        <w:rPr>
          <w:rFonts w:hint="eastAsia" w:ascii="方正仿宋_GBK" w:hAnsi="方正仿宋_GBK" w:eastAsia="方正仿宋_GBK" w:cs="方正仿宋_GBK"/>
          <w:sz w:val="32"/>
          <w:szCs w:val="32"/>
        </w:rPr>
        <w:t>产品质量监督抽查检验。本细则规定了此产品的抽样方法、检验依据、检验项目、检验方法、判定原则、异议处理及复检。</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2.抽样方法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实体店抽样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在待销产品中随机抽取，索取发票等购样凭据留证。</w:t>
      </w:r>
      <w:r>
        <w:rPr>
          <w:rFonts w:hint="eastAsia" w:ascii="方正仿宋_GBK" w:hAnsi="方正仿宋_GBK" w:eastAsia="方正仿宋_GBK" w:cs="方正仿宋_GBK"/>
          <w:sz w:val="32"/>
          <w:szCs w:val="32"/>
          <w:lang w:val="en-US" w:eastAsia="zh-Hans"/>
        </w:rPr>
        <w:t>洗衣机产品</w:t>
      </w:r>
      <w:r>
        <w:rPr>
          <w:rFonts w:hint="eastAsia" w:ascii="方正仿宋_GBK" w:hAnsi="方正仿宋_GBK" w:eastAsia="方正仿宋_GBK" w:cs="方正仿宋_GBK"/>
          <w:sz w:val="32"/>
          <w:szCs w:val="32"/>
        </w:rPr>
        <w:t>抽样数量为2台（套），其中其中1台（套）作为检验样品，1台（套）作为备用样品，抽样基数满足抽样数量即可。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抽样工作由承检机构持“江苏省产品质量监督检验员证”的不少于2名工作人员共同完成。检验用样品按进货价购买，采样过程均需拍照留证。一经采样，立即封样，任何人不得调换。</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3</w:t>
      </w:r>
      <w:r>
        <w:rPr>
          <w:rFonts w:hint="eastAsia" w:ascii="方正黑体_GBK" w:hAnsi="方正仿宋_GBK" w:eastAsia="方正黑体_GBK" w:cs="方正仿宋_GBK"/>
          <w:kern w:val="0"/>
          <w:sz w:val="32"/>
          <w:szCs w:val="32"/>
          <w:shd w:val="clear" w:color="auto" w:fill="FFFFFF"/>
          <w:lang w:val="en-US" w:eastAsia="zh-Hans" w:bidi="ar"/>
        </w:rPr>
        <w:t>.</w:t>
      </w:r>
      <w:r>
        <w:rPr>
          <w:rFonts w:hint="eastAsia" w:ascii="方正黑体_GBK" w:hAnsi="方正仿宋_GBK" w:eastAsia="方正黑体_GBK" w:cs="方正仿宋_GBK"/>
          <w:kern w:val="0"/>
          <w:sz w:val="32"/>
          <w:szCs w:val="32"/>
          <w:shd w:val="clear" w:color="auto" w:fill="FFFFFF"/>
          <w:lang w:val="en-US" w:eastAsia="zh-CN" w:bidi="ar"/>
        </w:rPr>
        <w:t>检验依据</w:t>
      </w:r>
    </w:p>
    <w:p>
      <w:pPr>
        <w:pStyle w:val="5"/>
        <w:jc w:val="center"/>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eastAsia="方正仿宋_GBK" w:cs="方正仿宋_GBK"/>
          <w:color w:val="auto"/>
          <w:kern w:val="2"/>
          <w:sz w:val="32"/>
          <w:szCs w:val="32"/>
          <w:lang w:val="en-US" w:eastAsia="zh-CN" w:bidi="ar-SA"/>
        </w:rPr>
        <w:t>表1  检验项目</w:t>
      </w:r>
    </w:p>
    <w:tbl>
      <w:tblPr>
        <w:tblStyle w:val="10"/>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13"/>
        <w:gridCol w:w="2779"/>
        <w:gridCol w:w="2396"/>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3" w:hRule="atLeast"/>
          <w:tblHeader/>
          <w:jc w:val="center"/>
        </w:trPr>
        <w:tc>
          <w:tcPr>
            <w:tcW w:w="913" w:type="dxa"/>
            <w:tcBorders>
              <w:bottom w:val="single" w:color="auto" w:sz="4" w:space="0"/>
            </w:tcBorders>
            <w:noWrap/>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序号</w:t>
            </w:r>
          </w:p>
        </w:tc>
        <w:tc>
          <w:tcPr>
            <w:tcW w:w="2779"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检验项目</w:t>
            </w:r>
          </w:p>
        </w:tc>
        <w:tc>
          <w:tcPr>
            <w:tcW w:w="2396"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判定依据</w:t>
            </w:r>
          </w:p>
        </w:tc>
        <w:tc>
          <w:tcPr>
            <w:tcW w:w="2657" w:type="dxa"/>
            <w:tcBorders>
              <w:bottom w:val="single" w:color="auto" w:sz="4" w:space="0"/>
            </w:tcBorders>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32"/>
                <w:szCs w:val="32"/>
                <w:shd w:val="clear" w:color="auto" w:fill="FFFFFF"/>
                <w:lang w:bidi="ar"/>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47"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标志和说明</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87"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对触及带电部件的防护</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3"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3</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耐潮湿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4</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泄漏电流和电气强度</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5</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机械强度</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6</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结构（不包括第 22.46 条的试验）</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7</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内部布线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8</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电源连接和外部软线</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eastAsia="zh-CN" w:bidi="ar"/>
              </w:rPr>
            </w:pPr>
            <w:r>
              <w:rPr>
                <w:rFonts w:hint="eastAsia" w:eastAsia="方正仿宋_GBK"/>
                <w:kern w:val="0"/>
                <w:sz w:val="32"/>
                <w:szCs w:val="32"/>
                <w:shd w:val="clear" w:color="auto" w:fill="FFFFFF"/>
                <w:lang w:val="en-US" w:eastAsia="zh-CN" w:bidi="ar"/>
              </w:rPr>
              <w:t>9</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外部导线用接线端子</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10</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接地措施</w:t>
            </w:r>
          </w:p>
        </w:tc>
        <w:tc>
          <w:tcPr>
            <w:tcW w:w="2396"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螺钉和连接</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电气间隙</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3</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爬电距离和固体绝缘</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 4706.1-2005           GB 4706.</w:t>
            </w:r>
            <w:r>
              <w:rPr>
                <w:rFonts w:hint="eastAsia" w:eastAsia="方正仿宋_GBK"/>
                <w:kern w:val="0"/>
                <w:sz w:val="28"/>
                <w:szCs w:val="28"/>
                <w:shd w:val="clear" w:color="auto" w:fill="FFFFFF"/>
                <w:lang w:val="en-US" w:eastAsia="zh-CN" w:bidi="ar"/>
              </w:rPr>
              <w:t>32</w:t>
            </w:r>
            <w:r>
              <w:rPr>
                <w:rFonts w:hint="eastAsia" w:ascii="Times New Roman" w:hAnsi="Times New Roman" w:eastAsia="方正仿宋_GBK"/>
                <w:kern w:val="0"/>
                <w:sz w:val="28"/>
                <w:szCs w:val="28"/>
                <w:shd w:val="clear" w:color="auto" w:fill="FFFFFF"/>
                <w:lang w:val="en-US" w:eastAsia="zh-CN" w:bidi="ar"/>
              </w:rPr>
              <w:t>-201</w:t>
            </w:r>
            <w:r>
              <w:rPr>
                <w:rFonts w:hint="eastAsia" w:eastAsia="方正仿宋_GBK"/>
                <w:kern w:val="0"/>
                <w:sz w:val="28"/>
                <w:szCs w:val="28"/>
                <w:shd w:val="clear" w:color="auto" w:fill="FFFFFF"/>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4</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额定制冷量</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ascii="Times New Roman" w:hAnsi="Times New Roman" w:eastAsia="方正仿宋_GBK"/>
                <w:kern w:val="0"/>
                <w:sz w:val="32"/>
                <w:szCs w:val="32"/>
                <w:shd w:val="clear" w:color="auto" w:fill="FFFFFF"/>
                <w:lang w:val="en-US" w:eastAsia="zh-CN" w:bidi="ar"/>
              </w:rPr>
              <w:t>1</w:t>
            </w:r>
            <w:r>
              <w:rPr>
                <w:rFonts w:hint="eastAsia" w:eastAsia="方正仿宋_GBK"/>
                <w:kern w:val="0"/>
                <w:sz w:val="32"/>
                <w:szCs w:val="32"/>
                <w:shd w:val="clear" w:color="auto" w:fill="FFFFFF"/>
                <w:lang w:val="en-US" w:eastAsia="zh-CN" w:bidi="ar"/>
              </w:rPr>
              <w:t>5</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额定制冷消耗功率</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16</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额定制热量</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32"/>
                <w:szCs w:val="32"/>
                <w:shd w:val="clear" w:color="auto" w:fill="FFFFFF"/>
                <w:lang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ascii="Times New Roman" w:hAnsi="Times New Roman"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17</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额定制热消耗功率</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18</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额定低温制热量</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19</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额定低温制热消耗功率</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GB/T 7725-2004</w:t>
            </w:r>
          </w:p>
          <w:p>
            <w:pPr>
              <w:jc w:val="center"/>
              <w:rPr>
                <w:rFonts w:hint="eastAsia" w:ascii="宋体" w:hAnsi="宋体" w:eastAsia="宋体" w:cs="宋体"/>
                <w:i w:val="0"/>
                <w:iCs w:val="0"/>
                <w:color w:val="000000"/>
                <w:kern w:val="0"/>
                <w:sz w:val="18"/>
                <w:szCs w:val="18"/>
                <w:u w:val="none"/>
                <w:lang w:val="en-US" w:eastAsia="zh-CN" w:bidi="ar"/>
              </w:rPr>
            </w:pPr>
            <w:r>
              <w:rPr>
                <w:rFonts w:hint="eastAsia" w:ascii="Times New Roman" w:hAnsi="Times New Roman" w:eastAsia="方正仿宋_GBK"/>
                <w:kern w:val="0"/>
                <w:sz w:val="28"/>
                <w:szCs w:val="28"/>
                <w:shd w:val="clear" w:color="auto" w:fill="FFFFFF"/>
                <w:lang w:val="en-US" w:eastAsia="zh-CN" w:bidi="ar"/>
              </w:rPr>
              <w:t>GB/T 7725-2022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95"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20</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能效等级（制冷季节能源消耗效率）或能效等级（全年能源消耗效率）</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21455-2019</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21455-2019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21</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待机功率（额定制冷量≤4500W）</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21455-2019</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21455-2019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55"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22</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端子骚扰电压（连续骚扰）</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23</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断续骚扰电压</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4"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24</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骚扰功率</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4343.1-2018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93" w:hRule="atLeast"/>
          <w:jc w:val="center"/>
        </w:trPr>
        <w:tc>
          <w:tcPr>
            <w:tcW w:w="913" w:type="dxa"/>
            <w:noWrap/>
            <w:tcMar>
              <w:top w:w="15" w:type="dxa"/>
              <w:left w:w="15" w:type="dxa"/>
              <w:bottom w:w="0" w:type="dxa"/>
              <w:right w:w="15" w:type="dxa"/>
            </w:tcMar>
            <w:vAlign w:val="center"/>
          </w:tcPr>
          <w:p>
            <w:pPr>
              <w:jc w:val="center"/>
              <w:rPr>
                <w:rFonts w:hint="default" w:eastAsia="方正仿宋_GBK"/>
                <w:kern w:val="0"/>
                <w:sz w:val="32"/>
                <w:szCs w:val="32"/>
                <w:shd w:val="clear" w:color="auto" w:fill="FFFFFF"/>
                <w:lang w:val="en-US" w:eastAsia="zh-CN" w:bidi="ar"/>
              </w:rPr>
            </w:pPr>
            <w:r>
              <w:rPr>
                <w:rFonts w:hint="eastAsia" w:eastAsia="方正仿宋_GBK"/>
                <w:kern w:val="0"/>
                <w:sz w:val="32"/>
                <w:szCs w:val="32"/>
                <w:shd w:val="clear" w:color="auto" w:fill="FFFFFF"/>
                <w:lang w:val="en-US" w:eastAsia="zh-CN" w:bidi="ar"/>
              </w:rPr>
              <w:t>25</w:t>
            </w:r>
          </w:p>
        </w:tc>
        <w:tc>
          <w:tcPr>
            <w:tcW w:w="2779" w:type="dxa"/>
            <w:noWrap w:val="0"/>
            <w:tcMar>
              <w:top w:w="15" w:type="dxa"/>
              <w:left w:w="15" w:type="dxa"/>
              <w:bottom w:w="0" w:type="dxa"/>
              <w:right w:w="15" w:type="dxa"/>
            </w:tcMar>
            <w:vAlign w:val="center"/>
          </w:tcPr>
          <w:p>
            <w:pPr>
              <w:spacing w:line="600" w:lineRule="exact"/>
              <w:jc w:val="center"/>
              <w:rPr>
                <w:rFonts w:hint="eastAsia" w:ascii="Times New Roman" w:hAnsi="Times New Roman" w:eastAsia="方正仿宋_GBK" w:cs="Times New Roman"/>
                <w:kern w:val="0"/>
                <w:sz w:val="32"/>
                <w:szCs w:val="32"/>
                <w:shd w:val="clear" w:color="auto" w:fill="FFFFFF"/>
                <w:lang w:val="en-US" w:eastAsia="zh-CN" w:bidi="ar"/>
              </w:rPr>
            </w:pPr>
            <w:r>
              <w:rPr>
                <w:rFonts w:hint="eastAsia" w:ascii="Times New Roman" w:hAnsi="Times New Roman" w:eastAsia="方正仿宋_GBK" w:cs="Times New Roman"/>
                <w:kern w:val="0"/>
                <w:sz w:val="32"/>
                <w:szCs w:val="32"/>
                <w:shd w:val="clear" w:color="auto" w:fill="FFFFFF"/>
                <w:lang w:val="en-US" w:eastAsia="zh-CN" w:bidi="ar"/>
              </w:rPr>
              <w:t>谐波电流</w:t>
            </w:r>
          </w:p>
        </w:tc>
        <w:tc>
          <w:tcPr>
            <w:tcW w:w="2396"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GB17625.1-2022</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17625.1-2012</w:t>
            </w:r>
          </w:p>
        </w:tc>
        <w:tc>
          <w:tcPr>
            <w:tcW w:w="2657" w:type="dxa"/>
            <w:noWrap w:val="0"/>
            <w:tcMar>
              <w:top w:w="15" w:type="dxa"/>
              <w:left w:w="15" w:type="dxa"/>
              <w:bottom w:w="0" w:type="dxa"/>
              <w:right w:w="15" w:type="dxa"/>
            </w:tcMar>
            <w:vAlign w:val="center"/>
          </w:tcPr>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GB17625.1-2022</w:t>
            </w:r>
          </w:p>
          <w:p>
            <w:pPr>
              <w:jc w:val="center"/>
              <w:rPr>
                <w:rFonts w:hint="eastAsia" w:ascii="Times New Roman" w:hAnsi="Times New Roman" w:eastAsia="方正仿宋_GBK"/>
                <w:kern w:val="0"/>
                <w:sz w:val="28"/>
                <w:szCs w:val="28"/>
                <w:shd w:val="clear" w:color="auto" w:fill="FFFFFF"/>
                <w:lang w:val="en-US" w:eastAsia="zh-CN" w:bidi="ar"/>
              </w:rPr>
            </w:pPr>
            <w:r>
              <w:rPr>
                <w:rFonts w:hint="eastAsia" w:ascii="Times New Roman" w:hAnsi="Times New Roman" w:eastAsia="方正仿宋_GBK"/>
                <w:kern w:val="0"/>
                <w:sz w:val="28"/>
                <w:szCs w:val="28"/>
                <w:shd w:val="clear" w:color="auto" w:fill="FFFFFF"/>
                <w:lang w:val="en-US" w:eastAsia="zh-CN" w:bidi="ar"/>
              </w:rPr>
              <w:t>GB 17625.1-2012</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检验方法包括相关产品标准及试验方法标准。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凡是注日期的文件，其随后所有的修改单（不包括勘误的内容）或修订版不适用于本细则。凡是不注日期的文件，其最新版本适用于本细则。</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4.判定规则</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val="en-US" w:eastAsia="zh-CN" w:bidi="ar"/>
        </w:rPr>
      </w:pPr>
      <w:r>
        <w:rPr>
          <w:rFonts w:hint="eastAsia" w:ascii="方正黑体_GBK" w:hAnsi="方正仿宋_GBK" w:eastAsia="方正黑体_GBK" w:cs="方正仿宋_GBK"/>
          <w:kern w:val="0"/>
          <w:sz w:val="32"/>
          <w:szCs w:val="32"/>
          <w:shd w:val="clear" w:color="auto" w:fill="FFFFFF"/>
          <w:lang w:val="en-US" w:eastAsia="zh-CN" w:bidi="ar"/>
        </w:rPr>
        <w:t>4.1依据标准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 4706.1-2005 《家用和类似用途电器的安全 第1部分：通用要求》；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GB4706.</w:t>
      </w:r>
      <w:r>
        <w:rPr>
          <w:rFonts w:hint="eastAsia" w:ascii="方正仿宋_GBK" w:hAnsi="方正仿宋_GBK" w:eastAsia="方正仿宋_GBK" w:cs="方正仿宋_GBK"/>
          <w:sz w:val="32"/>
          <w:szCs w:val="32"/>
          <w:lang w:val="en-US" w:eastAsia="zh-CN"/>
        </w:rPr>
        <w:t>32</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《家用和类似用途电器的安全热泵、空调器和除湿机的特殊要求》；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GB/T 7725-2004《房间空气调节器》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GB/T 7725-2022《房间空气调节器》</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fldChar w:fldCharType="begin"/>
      </w:r>
      <w:r>
        <w:rPr>
          <w:rFonts w:hint="eastAsia" w:ascii="方正仿宋_GBK" w:hAnsi="方正仿宋_GBK" w:eastAsia="方正仿宋_GBK" w:cs="方正仿宋_GBK"/>
          <w:sz w:val="32"/>
          <w:szCs w:val="32"/>
        </w:rPr>
        <w:instrText xml:space="preserve"> HYPERLINK "http://pt.fjbz.org.cn:8060/standardsearch/StdInfo.aspx?id=2041113" </w:instrText>
      </w:r>
      <w:r>
        <w:rPr>
          <w:rFonts w:hint="eastAsia" w:ascii="方正仿宋_GBK" w:hAnsi="方正仿宋_GBK" w:eastAsia="方正仿宋_GBK" w:cs="方正仿宋_GBK"/>
          <w:sz w:val="32"/>
          <w:szCs w:val="32"/>
        </w:rPr>
        <w:fldChar w:fldCharType="separate"/>
      </w:r>
      <w:r>
        <w:rPr>
          <w:rFonts w:hint="eastAsia" w:ascii="方正仿宋_GBK" w:hAnsi="方正仿宋_GBK" w:eastAsia="方正仿宋_GBK" w:cs="方正仿宋_GBK"/>
          <w:sz w:val="32"/>
          <w:szCs w:val="32"/>
        </w:rPr>
        <w:t>GB 21455-2019</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《房间空气调节器能效限定值及能效等级》</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ascii="方正仿宋_GBK" w:hAnsi="方正仿宋_GBK" w:eastAsia="方正仿宋_GBK" w:cs="方正仿宋_GBK"/>
          <w:sz w:val="32"/>
          <w:szCs w:val="32"/>
        </w:rPr>
      </w:pPr>
      <w:r>
        <w:t xml:space="preserve"> </w:t>
      </w:r>
      <w:r>
        <w:rPr>
          <w:rFonts w:hint="eastAsia" w:ascii="方正仿宋_GBK" w:hAnsi="方正仿宋_GBK" w:eastAsia="方正仿宋_GBK" w:cs="方正仿宋_GBK"/>
          <w:sz w:val="32"/>
          <w:szCs w:val="32"/>
        </w:rPr>
        <w:t>GB 4343.1-2018《家用电器、电动工具和类似器具的电磁兼容要求 第1部分：发射》；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17625.1-2012《电磁兼容限值谐波电流发射限值(设备每相输入电流≤16A)》；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GB</w:t>
      </w:r>
      <w:r>
        <w:rPr>
          <w:rFonts w:hint="default"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rPr>
        <w:t>17625.1-20</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2《电磁兼容限值谐波电流发射限值(设备每相输入电流≤16A)》；</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现行有效的企业标准、团体标准、地方标准及产品明示质量要求</w:t>
      </w:r>
      <w:r>
        <w:rPr>
          <w:rFonts w:hint="default" w:ascii="方正仿宋_GBK" w:hAnsi="方正仿宋_GBK" w:eastAsia="方正仿宋_GBK" w:cs="方正仿宋_GBK"/>
          <w:sz w:val="32"/>
          <w:szCs w:val="32"/>
          <w:lang w:val="en-US" w:eastAsia="zh-CN"/>
        </w:rPr>
        <w:t>。</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bidi="ar"/>
        </w:rPr>
      </w:pPr>
      <w:r>
        <w:rPr>
          <w:rFonts w:hint="eastAsia" w:ascii="方正黑体_GBK" w:hAnsi="方正仿宋_GBK" w:eastAsia="方正黑体_GBK" w:cs="方正仿宋_GBK"/>
          <w:kern w:val="0"/>
          <w:sz w:val="32"/>
          <w:szCs w:val="32"/>
          <w:shd w:val="clear" w:color="auto" w:fill="FFFFFF"/>
          <w:lang w:bidi="ar"/>
        </w:rPr>
        <w:t>4.2判定原则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经检验，检验项目全部合格，判定为被抽查产品</w:t>
      </w:r>
      <w:r>
        <w:rPr>
          <w:rFonts w:hint="eastAsia" w:ascii="方正仿宋_GBK" w:hAnsi="方正仿宋_GBK" w:eastAsia="方正仿宋_GBK" w:cs="方正仿宋_GBK"/>
          <w:sz w:val="32"/>
          <w:szCs w:val="32"/>
          <w:lang w:eastAsia="zh-CN"/>
        </w:rPr>
        <w:t>未发现不</w:t>
      </w:r>
      <w:r>
        <w:rPr>
          <w:rFonts w:hint="eastAsia" w:ascii="方正仿宋_GBK" w:hAnsi="方正仿宋_GBK" w:eastAsia="方正仿宋_GBK" w:cs="方正仿宋_GBK"/>
          <w:sz w:val="32"/>
          <w:szCs w:val="32"/>
        </w:rPr>
        <w:t>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若被检产品明示的质量要求低于或包含细则中检验项目依据的推荐性标准要求时，应以被检产品明示的质量要求判定，但应在检验报告备注中进行说明。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若被检产品明示的质量要求缺少本细则中检验项目依据的推荐性标准要求时，该项目不参与判定，但应在检验报告备注中进行说明。</w:t>
      </w:r>
    </w:p>
    <w:p>
      <w:pPr>
        <w:overflowPunct w:val="0"/>
        <w:autoSpaceDE w:val="0"/>
        <w:autoSpaceDN w:val="0"/>
        <w:adjustRightInd w:val="0"/>
        <w:snapToGrid w:val="0"/>
        <w:spacing w:line="580" w:lineRule="exact"/>
        <w:ind w:left="640"/>
        <w:rPr>
          <w:rFonts w:hint="eastAsia" w:ascii="方正黑体_GBK" w:hAnsi="方正仿宋_GBK" w:eastAsia="方正黑体_GBK" w:cs="方正仿宋_GBK"/>
          <w:kern w:val="0"/>
          <w:sz w:val="32"/>
          <w:szCs w:val="32"/>
          <w:shd w:val="clear" w:color="auto" w:fill="FFFFFF"/>
          <w:lang w:bidi="ar"/>
        </w:rPr>
      </w:pPr>
      <w:r>
        <w:rPr>
          <w:rFonts w:hint="eastAsia" w:ascii="方正黑体_GBK" w:hAnsi="方正仿宋_GBK" w:eastAsia="方正黑体_GBK" w:cs="方正仿宋_GBK"/>
          <w:kern w:val="0"/>
          <w:sz w:val="32"/>
          <w:szCs w:val="32"/>
          <w:shd w:val="clear" w:color="auto" w:fill="FFFFFF"/>
          <w:lang w:bidi="ar"/>
        </w:rPr>
        <w:t>5.异议处理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5.1对监督抽查程序有异议的，由任务下达部门核查相关证据后维持或者撤销原检验结果。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对检验结果有异议的，任务下达部门核查相关证据，能够证明原检验结果准确的，维持原检验结果；不能证明原检验结果准确，需要进行复检的，由任务下达部门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5.3对样品信息有异议的，任务下达部门核查样品确认情况和生产企业提交证明材料后，维持或者撤销原检验结果。</w:t>
      </w:r>
    </w:p>
    <w:p>
      <w:pPr>
        <w:snapToGrid w:val="0"/>
        <w:spacing w:line="440" w:lineRule="exact"/>
        <w:rPr>
          <w:rFonts w:ascii="宋体" w:hAnsi="宋体" w:cs="宋体"/>
          <w:color w:val="000000" w:themeColor="text1"/>
          <w14:textFill>
            <w14:solidFill>
              <w14:schemeClr w14:val="tx1"/>
            </w14:solidFill>
          </w14:textFill>
        </w:rPr>
      </w:pPr>
    </w:p>
    <w:sectPr>
      <w:footerReference r:id="rId5" w:type="first"/>
      <w:headerReference r:id="rId3" w:type="default"/>
      <w:footerReference r:id="rId4" w:type="default"/>
      <w:pgSz w:w="11906" w:h="16838"/>
      <w:pgMar w:top="1440" w:right="1800" w:bottom="1440" w:left="1800"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onospace">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- 1 -</w:t>
                    </w:r>
                    <w:r>
                      <w:rPr>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- 0 -</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- 0 -</w:t>
                    </w:r>
                    <w:r>
                      <w:rPr>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NzhkN2E4OTQ5ZGM1OWFiNTM4MzU1NmJlZWE5MmUifQ=="/>
  </w:docVars>
  <w:rsids>
    <w:rsidRoot w:val="00172A27"/>
    <w:rsid w:val="00034B28"/>
    <w:rsid w:val="00036397"/>
    <w:rsid w:val="0004751E"/>
    <w:rsid w:val="00086A23"/>
    <w:rsid w:val="000A1A2F"/>
    <w:rsid w:val="00102157"/>
    <w:rsid w:val="001140D2"/>
    <w:rsid w:val="00124675"/>
    <w:rsid w:val="0014700C"/>
    <w:rsid w:val="00172A27"/>
    <w:rsid w:val="00217AF4"/>
    <w:rsid w:val="002449DB"/>
    <w:rsid w:val="002A75DE"/>
    <w:rsid w:val="002B7064"/>
    <w:rsid w:val="002C2F25"/>
    <w:rsid w:val="00303465"/>
    <w:rsid w:val="003042F4"/>
    <w:rsid w:val="003117B3"/>
    <w:rsid w:val="0031572F"/>
    <w:rsid w:val="00364676"/>
    <w:rsid w:val="00391605"/>
    <w:rsid w:val="003C2376"/>
    <w:rsid w:val="003C65F2"/>
    <w:rsid w:val="0041062C"/>
    <w:rsid w:val="00417AC8"/>
    <w:rsid w:val="00420831"/>
    <w:rsid w:val="0042209F"/>
    <w:rsid w:val="00431E3E"/>
    <w:rsid w:val="004560A2"/>
    <w:rsid w:val="004743C7"/>
    <w:rsid w:val="00487D51"/>
    <w:rsid w:val="004A2E96"/>
    <w:rsid w:val="004B5F3C"/>
    <w:rsid w:val="004B7702"/>
    <w:rsid w:val="004C4065"/>
    <w:rsid w:val="004E46D7"/>
    <w:rsid w:val="00520CB1"/>
    <w:rsid w:val="00522C50"/>
    <w:rsid w:val="00530C8F"/>
    <w:rsid w:val="005512AF"/>
    <w:rsid w:val="00584453"/>
    <w:rsid w:val="005C719E"/>
    <w:rsid w:val="005F468A"/>
    <w:rsid w:val="00600AD2"/>
    <w:rsid w:val="00645B6E"/>
    <w:rsid w:val="00652B07"/>
    <w:rsid w:val="00661968"/>
    <w:rsid w:val="006822A8"/>
    <w:rsid w:val="00684B99"/>
    <w:rsid w:val="006D6300"/>
    <w:rsid w:val="006F2861"/>
    <w:rsid w:val="00700901"/>
    <w:rsid w:val="00706509"/>
    <w:rsid w:val="007226CF"/>
    <w:rsid w:val="0075724F"/>
    <w:rsid w:val="007808DD"/>
    <w:rsid w:val="0078145F"/>
    <w:rsid w:val="007875B4"/>
    <w:rsid w:val="0079491D"/>
    <w:rsid w:val="007D10EF"/>
    <w:rsid w:val="007D1197"/>
    <w:rsid w:val="007D464E"/>
    <w:rsid w:val="007E193B"/>
    <w:rsid w:val="007E7ACB"/>
    <w:rsid w:val="00802ED9"/>
    <w:rsid w:val="00805A0E"/>
    <w:rsid w:val="00807CF8"/>
    <w:rsid w:val="00817C18"/>
    <w:rsid w:val="00821923"/>
    <w:rsid w:val="00835152"/>
    <w:rsid w:val="00855755"/>
    <w:rsid w:val="008576BF"/>
    <w:rsid w:val="008B08F7"/>
    <w:rsid w:val="008C589D"/>
    <w:rsid w:val="008E2383"/>
    <w:rsid w:val="00903ABE"/>
    <w:rsid w:val="009147F5"/>
    <w:rsid w:val="009476BB"/>
    <w:rsid w:val="00950F16"/>
    <w:rsid w:val="00954A70"/>
    <w:rsid w:val="00961B11"/>
    <w:rsid w:val="00962DDF"/>
    <w:rsid w:val="009952DA"/>
    <w:rsid w:val="009A5DDE"/>
    <w:rsid w:val="009B1664"/>
    <w:rsid w:val="009C4288"/>
    <w:rsid w:val="009D7D78"/>
    <w:rsid w:val="009E45F1"/>
    <w:rsid w:val="00A4206C"/>
    <w:rsid w:val="00A92BA7"/>
    <w:rsid w:val="00AD301E"/>
    <w:rsid w:val="00AF0342"/>
    <w:rsid w:val="00AF1BB4"/>
    <w:rsid w:val="00AF5C07"/>
    <w:rsid w:val="00B05067"/>
    <w:rsid w:val="00B46293"/>
    <w:rsid w:val="00B7576B"/>
    <w:rsid w:val="00B93D5F"/>
    <w:rsid w:val="00B95D86"/>
    <w:rsid w:val="00B97899"/>
    <w:rsid w:val="00BA595D"/>
    <w:rsid w:val="00BD50B9"/>
    <w:rsid w:val="00BE6444"/>
    <w:rsid w:val="00CD3BA2"/>
    <w:rsid w:val="00D26000"/>
    <w:rsid w:val="00D40532"/>
    <w:rsid w:val="00D57517"/>
    <w:rsid w:val="00D634BD"/>
    <w:rsid w:val="00D63AC5"/>
    <w:rsid w:val="00D92628"/>
    <w:rsid w:val="00DF6362"/>
    <w:rsid w:val="00E0102D"/>
    <w:rsid w:val="00E01962"/>
    <w:rsid w:val="00E40971"/>
    <w:rsid w:val="00E55F76"/>
    <w:rsid w:val="00E6068B"/>
    <w:rsid w:val="00E8287C"/>
    <w:rsid w:val="00E9268C"/>
    <w:rsid w:val="00E95EA4"/>
    <w:rsid w:val="00EC5BDF"/>
    <w:rsid w:val="00ED7FE2"/>
    <w:rsid w:val="00F40CCB"/>
    <w:rsid w:val="00FB21B8"/>
    <w:rsid w:val="012F36C6"/>
    <w:rsid w:val="01743787"/>
    <w:rsid w:val="031943E4"/>
    <w:rsid w:val="033A014E"/>
    <w:rsid w:val="05D24EFE"/>
    <w:rsid w:val="06DE5BB2"/>
    <w:rsid w:val="07672914"/>
    <w:rsid w:val="077F7679"/>
    <w:rsid w:val="07BF3F65"/>
    <w:rsid w:val="07F50FE7"/>
    <w:rsid w:val="07FD5AEF"/>
    <w:rsid w:val="097537AA"/>
    <w:rsid w:val="0B270AD4"/>
    <w:rsid w:val="0CFA1423"/>
    <w:rsid w:val="0F1C4CFF"/>
    <w:rsid w:val="0F8B7910"/>
    <w:rsid w:val="0FCF7CD7"/>
    <w:rsid w:val="0FDBD46C"/>
    <w:rsid w:val="0FDE2F82"/>
    <w:rsid w:val="0FE7E3B3"/>
    <w:rsid w:val="0FF1F824"/>
    <w:rsid w:val="10750B8D"/>
    <w:rsid w:val="12495675"/>
    <w:rsid w:val="135FA0BA"/>
    <w:rsid w:val="157A1825"/>
    <w:rsid w:val="159F1815"/>
    <w:rsid w:val="15BFD474"/>
    <w:rsid w:val="169F9BF9"/>
    <w:rsid w:val="16E21CB9"/>
    <w:rsid w:val="16FB0492"/>
    <w:rsid w:val="17B79E71"/>
    <w:rsid w:val="17B7B7BA"/>
    <w:rsid w:val="17D51E8A"/>
    <w:rsid w:val="17EEF9D1"/>
    <w:rsid w:val="17FDD55A"/>
    <w:rsid w:val="18C14E5E"/>
    <w:rsid w:val="198E3CBB"/>
    <w:rsid w:val="1AF6179C"/>
    <w:rsid w:val="1AFF3B9A"/>
    <w:rsid w:val="1B103D73"/>
    <w:rsid w:val="1B41616E"/>
    <w:rsid w:val="1B6415FF"/>
    <w:rsid w:val="1BD62213"/>
    <w:rsid w:val="1BFEA00E"/>
    <w:rsid w:val="1CDC37CE"/>
    <w:rsid w:val="1D77C33A"/>
    <w:rsid w:val="1DEBB745"/>
    <w:rsid w:val="1E3F13CD"/>
    <w:rsid w:val="1E737BC0"/>
    <w:rsid w:val="1E9E31A8"/>
    <w:rsid w:val="1ED66FCF"/>
    <w:rsid w:val="1EF7F7BF"/>
    <w:rsid w:val="1F7EBB5A"/>
    <w:rsid w:val="1F7FAC2A"/>
    <w:rsid w:val="1FAF4919"/>
    <w:rsid w:val="1FB36451"/>
    <w:rsid w:val="1FF87E2A"/>
    <w:rsid w:val="1FFB9F82"/>
    <w:rsid w:val="22B6F9AE"/>
    <w:rsid w:val="237F2682"/>
    <w:rsid w:val="23E7B3DB"/>
    <w:rsid w:val="24E848A1"/>
    <w:rsid w:val="25AD4C1F"/>
    <w:rsid w:val="26B0369A"/>
    <w:rsid w:val="273051AC"/>
    <w:rsid w:val="27D7CCBF"/>
    <w:rsid w:val="27EFC50A"/>
    <w:rsid w:val="27FDBB8D"/>
    <w:rsid w:val="29395066"/>
    <w:rsid w:val="29CF5C0C"/>
    <w:rsid w:val="2A44221F"/>
    <w:rsid w:val="2A560303"/>
    <w:rsid w:val="2AFEB808"/>
    <w:rsid w:val="2AFF640F"/>
    <w:rsid w:val="2B4C06CC"/>
    <w:rsid w:val="2B5F00AC"/>
    <w:rsid w:val="2B711D54"/>
    <w:rsid w:val="2BD2A7D3"/>
    <w:rsid w:val="2C4B9764"/>
    <w:rsid w:val="2CB36859"/>
    <w:rsid w:val="2CEE4744"/>
    <w:rsid w:val="2D713CE2"/>
    <w:rsid w:val="2D79212A"/>
    <w:rsid w:val="2D7D282B"/>
    <w:rsid w:val="2DF764D2"/>
    <w:rsid w:val="2DFF7893"/>
    <w:rsid w:val="2E851362"/>
    <w:rsid w:val="2EBB82B8"/>
    <w:rsid w:val="2EBC94A2"/>
    <w:rsid w:val="2F20375F"/>
    <w:rsid w:val="2F3F67E9"/>
    <w:rsid w:val="2F497C57"/>
    <w:rsid w:val="2F5725C6"/>
    <w:rsid w:val="2F8F69E4"/>
    <w:rsid w:val="2F9BC457"/>
    <w:rsid w:val="2FAFADF6"/>
    <w:rsid w:val="2FB23F7B"/>
    <w:rsid w:val="2FCD230D"/>
    <w:rsid w:val="2FCEC156"/>
    <w:rsid w:val="2FCF3EE1"/>
    <w:rsid w:val="2FDFDA97"/>
    <w:rsid w:val="2FEA9691"/>
    <w:rsid w:val="2FF77C81"/>
    <w:rsid w:val="2FFBB643"/>
    <w:rsid w:val="2FFFD89C"/>
    <w:rsid w:val="2FFFDA46"/>
    <w:rsid w:val="32FF4F96"/>
    <w:rsid w:val="335FDE6A"/>
    <w:rsid w:val="33EF2992"/>
    <w:rsid w:val="33F498E9"/>
    <w:rsid w:val="33FFDA07"/>
    <w:rsid w:val="34FC592B"/>
    <w:rsid w:val="35AB6935"/>
    <w:rsid w:val="35B06902"/>
    <w:rsid w:val="35F370D2"/>
    <w:rsid w:val="362F4692"/>
    <w:rsid w:val="36DC5E9F"/>
    <w:rsid w:val="36EBBA03"/>
    <w:rsid w:val="3762738D"/>
    <w:rsid w:val="376E28DE"/>
    <w:rsid w:val="377F1C13"/>
    <w:rsid w:val="37BE2A74"/>
    <w:rsid w:val="37CF8BD0"/>
    <w:rsid w:val="37DFA358"/>
    <w:rsid w:val="37F97A60"/>
    <w:rsid w:val="37FBCEAA"/>
    <w:rsid w:val="37FDB5C7"/>
    <w:rsid w:val="37FF3544"/>
    <w:rsid w:val="37FFC47D"/>
    <w:rsid w:val="38ADDE3B"/>
    <w:rsid w:val="397FFE82"/>
    <w:rsid w:val="39DF294B"/>
    <w:rsid w:val="39FF4AAB"/>
    <w:rsid w:val="3ADFE134"/>
    <w:rsid w:val="3B77AA79"/>
    <w:rsid w:val="3B7F8234"/>
    <w:rsid w:val="3B9FB901"/>
    <w:rsid w:val="3BAFC93A"/>
    <w:rsid w:val="3BB931A0"/>
    <w:rsid w:val="3BC506E1"/>
    <w:rsid w:val="3BD71DCB"/>
    <w:rsid w:val="3BD790C4"/>
    <w:rsid w:val="3BEE0D1D"/>
    <w:rsid w:val="3BFCCD8A"/>
    <w:rsid w:val="3C5DB81C"/>
    <w:rsid w:val="3C5F39C2"/>
    <w:rsid w:val="3C7F666F"/>
    <w:rsid w:val="3CBF6083"/>
    <w:rsid w:val="3CBF78CA"/>
    <w:rsid w:val="3CF2E897"/>
    <w:rsid w:val="3D7EAA9D"/>
    <w:rsid w:val="3D9F92CE"/>
    <w:rsid w:val="3DB84F06"/>
    <w:rsid w:val="3DBC8B63"/>
    <w:rsid w:val="3DDFC23C"/>
    <w:rsid w:val="3DEB8520"/>
    <w:rsid w:val="3DF72014"/>
    <w:rsid w:val="3DFA8452"/>
    <w:rsid w:val="3E370832"/>
    <w:rsid w:val="3E6F1ED0"/>
    <w:rsid w:val="3E7E2996"/>
    <w:rsid w:val="3E7F0597"/>
    <w:rsid w:val="3E7FFE09"/>
    <w:rsid w:val="3E8423B0"/>
    <w:rsid w:val="3EB3ED5F"/>
    <w:rsid w:val="3EBE6054"/>
    <w:rsid w:val="3EBEB4C6"/>
    <w:rsid w:val="3ECB17B0"/>
    <w:rsid w:val="3EEF4A60"/>
    <w:rsid w:val="3EF32057"/>
    <w:rsid w:val="3EF65744"/>
    <w:rsid w:val="3EF92AC9"/>
    <w:rsid w:val="3EFE3651"/>
    <w:rsid w:val="3EFFE691"/>
    <w:rsid w:val="3F564CF7"/>
    <w:rsid w:val="3F5DDDE2"/>
    <w:rsid w:val="3F67B556"/>
    <w:rsid w:val="3F6C00EA"/>
    <w:rsid w:val="3F6FE081"/>
    <w:rsid w:val="3F7AF635"/>
    <w:rsid w:val="3F7D8708"/>
    <w:rsid w:val="3F9F6BF6"/>
    <w:rsid w:val="3FA27695"/>
    <w:rsid w:val="3FAC7EA4"/>
    <w:rsid w:val="3FACBE6E"/>
    <w:rsid w:val="3FAD23F6"/>
    <w:rsid w:val="3FB83E19"/>
    <w:rsid w:val="3FBF6076"/>
    <w:rsid w:val="3FBF8F07"/>
    <w:rsid w:val="3FD9E67D"/>
    <w:rsid w:val="3FDFDF96"/>
    <w:rsid w:val="3FE79E5E"/>
    <w:rsid w:val="3FEE7B8C"/>
    <w:rsid w:val="3FEF8670"/>
    <w:rsid w:val="3FF5A6C6"/>
    <w:rsid w:val="3FFB72EC"/>
    <w:rsid w:val="3FFDAC88"/>
    <w:rsid w:val="3FFE8C60"/>
    <w:rsid w:val="3FFF0F11"/>
    <w:rsid w:val="3FFF2879"/>
    <w:rsid w:val="3FFFC9A4"/>
    <w:rsid w:val="41101E4C"/>
    <w:rsid w:val="41EF5F27"/>
    <w:rsid w:val="42073F06"/>
    <w:rsid w:val="42DFB18E"/>
    <w:rsid w:val="437767F2"/>
    <w:rsid w:val="43A2CC56"/>
    <w:rsid w:val="43A6B773"/>
    <w:rsid w:val="43B04F82"/>
    <w:rsid w:val="43BD6F70"/>
    <w:rsid w:val="43BF9E43"/>
    <w:rsid w:val="44FEC3B7"/>
    <w:rsid w:val="45BB3CEC"/>
    <w:rsid w:val="45D71AB3"/>
    <w:rsid w:val="45F6F8F6"/>
    <w:rsid w:val="45FBC3A4"/>
    <w:rsid w:val="461A6091"/>
    <w:rsid w:val="469D551D"/>
    <w:rsid w:val="46FE088F"/>
    <w:rsid w:val="473F5884"/>
    <w:rsid w:val="475472AD"/>
    <w:rsid w:val="479E9BD7"/>
    <w:rsid w:val="47CD5B03"/>
    <w:rsid w:val="47EF0EC3"/>
    <w:rsid w:val="47F854A9"/>
    <w:rsid w:val="47FB23C7"/>
    <w:rsid w:val="48B4421B"/>
    <w:rsid w:val="495B44AF"/>
    <w:rsid w:val="4ABDA8F0"/>
    <w:rsid w:val="4BB6692E"/>
    <w:rsid w:val="4BDAF9A3"/>
    <w:rsid w:val="4BDF3CBE"/>
    <w:rsid w:val="4BFC0F0C"/>
    <w:rsid w:val="4CFBEB0A"/>
    <w:rsid w:val="4DF7AC1E"/>
    <w:rsid w:val="4DFFE173"/>
    <w:rsid w:val="4E91314E"/>
    <w:rsid w:val="4E9FB034"/>
    <w:rsid w:val="4EFED12E"/>
    <w:rsid w:val="4F9B10F5"/>
    <w:rsid w:val="4FDC8063"/>
    <w:rsid w:val="4FDFCB68"/>
    <w:rsid w:val="4FF36028"/>
    <w:rsid w:val="4FFC58EC"/>
    <w:rsid w:val="509F1015"/>
    <w:rsid w:val="50FA4494"/>
    <w:rsid w:val="5127DED4"/>
    <w:rsid w:val="51667FE7"/>
    <w:rsid w:val="526F000F"/>
    <w:rsid w:val="52AC1DB3"/>
    <w:rsid w:val="52F87888"/>
    <w:rsid w:val="53AB5695"/>
    <w:rsid w:val="53F73380"/>
    <w:rsid w:val="557FB7F4"/>
    <w:rsid w:val="55FEB7CE"/>
    <w:rsid w:val="56511659"/>
    <w:rsid w:val="56784014"/>
    <w:rsid w:val="56A603BA"/>
    <w:rsid w:val="56B78789"/>
    <w:rsid w:val="56D7382A"/>
    <w:rsid w:val="56F6F92E"/>
    <w:rsid w:val="56FD748E"/>
    <w:rsid w:val="56FFC2D5"/>
    <w:rsid w:val="573F0235"/>
    <w:rsid w:val="575E26DE"/>
    <w:rsid w:val="579A58F1"/>
    <w:rsid w:val="57B3754E"/>
    <w:rsid w:val="57D78296"/>
    <w:rsid w:val="57DE1955"/>
    <w:rsid w:val="57F2889E"/>
    <w:rsid w:val="57FA2AB3"/>
    <w:rsid w:val="57FFF267"/>
    <w:rsid w:val="57FFFFE8"/>
    <w:rsid w:val="5800705F"/>
    <w:rsid w:val="58625F74"/>
    <w:rsid w:val="586FAEF1"/>
    <w:rsid w:val="5872092A"/>
    <w:rsid w:val="593928E6"/>
    <w:rsid w:val="596E3393"/>
    <w:rsid w:val="596FC975"/>
    <w:rsid w:val="5977F14E"/>
    <w:rsid w:val="597CE206"/>
    <w:rsid w:val="59BD31D3"/>
    <w:rsid w:val="59FB51C0"/>
    <w:rsid w:val="59FBCCC0"/>
    <w:rsid w:val="59FF35AE"/>
    <w:rsid w:val="5A776657"/>
    <w:rsid w:val="5ABFE15A"/>
    <w:rsid w:val="5ADE0609"/>
    <w:rsid w:val="5B2611E5"/>
    <w:rsid w:val="5B2F9F4C"/>
    <w:rsid w:val="5B8E7B46"/>
    <w:rsid w:val="5B9B8680"/>
    <w:rsid w:val="5BBF5FAC"/>
    <w:rsid w:val="5BEBCDE8"/>
    <w:rsid w:val="5BEF4058"/>
    <w:rsid w:val="5BF9F152"/>
    <w:rsid w:val="5BFEAC49"/>
    <w:rsid w:val="5BFFCAB8"/>
    <w:rsid w:val="5C791CAA"/>
    <w:rsid w:val="5C7FD6AE"/>
    <w:rsid w:val="5CBC1ADB"/>
    <w:rsid w:val="5CFD2682"/>
    <w:rsid w:val="5CFD6DAB"/>
    <w:rsid w:val="5CFEAEDC"/>
    <w:rsid w:val="5CFF0C5F"/>
    <w:rsid w:val="5CFFD139"/>
    <w:rsid w:val="5DBE4A5C"/>
    <w:rsid w:val="5DCBCADC"/>
    <w:rsid w:val="5DDFBB47"/>
    <w:rsid w:val="5DE679DB"/>
    <w:rsid w:val="5DE7EEAF"/>
    <w:rsid w:val="5DEF9852"/>
    <w:rsid w:val="5DFE755D"/>
    <w:rsid w:val="5E9952F3"/>
    <w:rsid w:val="5EDF4A2E"/>
    <w:rsid w:val="5EEEFEE8"/>
    <w:rsid w:val="5EEF839F"/>
    <w:rsid w:val="5EF71958"/>
    <w:rsid w:val="5EF9755F"/>
    <w:rsid w:val="5EFE6ABE"/>
    <w:rsid w:val="5EFF2A96"/>
    <w:rsid w:val="5EFF3D9A"/>
    <w:rsid w:val="5F4F1453"/>
    <w:rsid w:val="5F67433F"/>
    <w:rsid w:val="5F77ED58"/>
    <w:rsid w:val="5F7D0395"/>
    <w:rsid w:val="5F7FD2F3"/>
    <w:rsid w:val="5F9DDA49"/>
    <w:rsid w:val="5F9F77CD"/>
    <w:rsid w:val="5FBD580A"/>
    <w:rsid w:val="5FBF078E"/>
    <w:rsid w:val="5FBF7598"/>
    <w:rsid w:val="5FCDCBF1"/>
    <w:rsid w:val="5FDFC75E"/>
    <w:rsid w:val="5FDFF04D"/>
    <w:rsid w:val="5FF2B7B3"/>
    <w:rsid w:val="5FF63E80"/>
    <w:rsid w:val="5FFA12B4"/>
    <w:rsid w:val="5FFA60A5"/>
    <w:rsid w:val="5FFB6C3A"/>
    <w:rsid w:val="5FFBA897"/>
    <w:rsid w:val="5FFD1BF8"/>
    <w:rsid w:val="5FFD57F7"/>
    <w:rsid w:val="5FFDCCDB"/>
    <w:rsid w:val="5FFE51AD"/>
    <w:rsid w:val="5FFED7B2"/>
    <w:rsid w:val="5FFEE26C"/>
    <w:rsid w:val="5FFF6A81"/>
    <w:rsid w:val="5FFF79D4"/>
    <w:rsid w:val="5FFF918A"/>
    <w:rsid w:val="6057113F"/>
    <w:rsid w:val="619F78B3"/>
    <w:rsid w:val="61BD3765"/>
    <w:rsid w:val="61E7D63D"/>
    <w:rsid w:val="61F68ED4"/>
    <w:rsid w:val="622A33CC"/>
    <w:rsid w:val="63EBE787"/>
    <w:rsid w:val="63F5E8AB"/>
    <w:rsid w:val="63F6BD3E"/>
    <w:rsid w:val="64DF3C0F"/>
    <w:rsid w:val="65551C8F"/>
    <w:rsid w:val="658F1A76"/>
    <w:rsid w:val="65BBE108"/>
    <w:rsid w:val="65C57E4D"/>
    <w:rsid w:val="65FE7FDC"/>
    <w:rsid w:val="666AB2A7"/>
    <w:rsid w:val="667F3DA1"/>
    <w:rsid w:val="66D5FB4F"/>
    <w:rsid w:val="66FFC62B"/>
    <w:rsid w:val="677A9DCE"/>
    <w:rsid w:val="677F88D1"/>
    <w:rsid w:val="67F2D6AA"/>
    <w:rsid w:val="67FB0353"/>
    <w:rsid w:val="67FF2755"/>
    <w:rsid w:val="67FF7418"/>
    <w:rsid w:val="67FFF123"/>
    <w:rsid w:val="696AD71A"/>
    <w:rsid w:val="697E77B5"/>
    <w:rsid w:val="69BA397D"/>
    <w:rsid w:val="69DFCC05"/>
    <w:rsid w:val="6A3D00DC"/>
    <w:rsid w:val="6A4F07D1"/>
    <w:rsid w:val="6A73759C"/>
    <w:rsid w:val="6A8A174C"/>
    <w:rsid w:val="6B2D143F"/>
    <w:rsid w:val="6B7CD9E1"/>
    <w:rsid w:val="6B7EAFD3"/>
    <w:rsid w:val="6B8BDDC3"/>
    <w:rsid w:val="6BCC1AEC"/>
    <w:rsid w:val="6BCD53C7"/>
    <w:rsid w:val="6BD5D42B"/>
    <w:rsid w:val="6BDF3052"/>
    <w:rsid w:val="6BEEFB2D"/>
    <w:rsid w:val="6BEF73BC"/>
    <w:rsid w:val="6BF7587C"/>
    <w:rsid w:val="6BFA61B7"/>
    <w:rsid w:val="6BFBCC4E"/>
    <w:rsid w:val="6BFC78DE"/>
    <w:rsid w:val="6C7312DC"/>
    <w:rsid w:val="6CFE4243"/>
    <w:rsid w:val="6D2E7F99"/>
    <w:rsid w:val="6D57B36B"/>
    <w:rsid w:val="6D57EA19"/>
    <w:rsid w:val="6D7BD351"/>
    <w:rsid w:val="6D9745DB"/>
    <w:rsid w:val="6DBB5FAF"/>
    <w:rsid w:val="6DBBBE76"/>
    <w:rsid w:val="6DEB5E60"/>
    <w:rsid w:val="6DEDC19A"/>
    <w:rsid w:val="6DEF24D2"/>
    <w:rsid w:val="6DF7A860"/>
    <w:rsid w:val="6DFC5D02"/>
    <w:rsid w:val="6DFE9F33"/>
    <w:rsid w:val="6E7FAD1B"/>
    <w:rsid w:val="6E9FCB7F"/>
    <w:rsid w:val="6EBFAACC"/>
    <w:rsid w:val="6EBFE7AD"/>
    <w:rsid w:val="6ECFBD2E"/>
    <w:rsid w:val="6EEF4AED"/>
    <w:rsid w:val="6EF8E177"/>
    <w:rsid w:val="6EFC2830"/>
    <w:rsid w:val="6F1ADE14"/>
    <w:rsid w:val="6F1F97A2"/>
    <w:rsid w:val="6F27C473"/>
    <w:rsid w:val="6F31FEFC"/>
    <w:rsid w:val="6F3759A3"/>
    <w:rsid w:val="6F3FD75E"/>
    <w:rsid w:val="6F6C7AED"/>
    <w:rsid w:val="6F6D2A44"/>
    <w:rsid w:val="6F6DB72F"/>
    <w:rsid w:val="6F772C99"/>
    <w:rsid w:val="6F77F806"/>
    <w:rsid w:val="6F7FC268"/>
    <w:rsid w:val="6F87C6FA"/>
    <w:rsid w:val="6F9C8931"/>
    <w:rsid w:val="6FA7262F"/>
    <w:rsid w:val="6FB2B869"/>
    <w:rsid w:val="6FBD197D"/>
    <w:rsid w:val="6FBFC6F9"/>
    <w:rsid w:val="6FCF7711"/>
    <w:rsid w:val="6FCFF766"/>
    <w:rsid w:val="6FED4951"/>
    <w:rsid w:val="6FEF6C3C"/>
    <w:rsid w:val="6FEFC133"/>
    <w:rsid w:val="6FF14ABA"/>
    <w:rsid w:val="6FFD17BC"/>
    <w:rsid w:val="6FFF82B5"/>
    <w:rsid w:val="6FFF8505"/>
    <w:rsid w:val="703C5FE9"/>
    <w:rsid w:val="70DFFBA6"/>
    <w:rsid w:val="70EE8021"/>
    <w:rsid w:val="71EEDE8A"/>
    <w:rsid w:val="71F4B69E"/>
    <w:rsid w:val="71FEE236"/>
    <w:rsid w:val="728F00F7"/>
    <w:rsid w:val="72EFBF60"/>
    <w:rsid w:val="72FFD213"/>
    <w:rsid w:val="73DED2A1"/>
    <w:rsid w:val="73E7E4E7"/>
    <w:rsid w:val="73FDD660"/>
    <w:rsid w:val="73FEBB37"/>
    <w:rsid w:val="73FF2699"/>
    <w:rsid w:val="73FFFB10"/>
    <w:rsid w:val="743FFD2F"/>
    <w:rsid w:val="7457DF06"/>
    <w:rsid w:val="747F994B"/>
    <w:rsid w:val="74F64A9A"/>
    <w:rsid w:val="757F6815"/>
    <w:rsid w:val="75ADAD6A"/>
    <w:rsid w:val="75B310A7"/>
    <w:rsid w:val="75BF5849"/>
    <w:rsid w:val="75C770B4"/>
    <w:rsid w:val="75DF5C89"/>
    <w:rsid w:val="75EA4A1E"/>
    <w:rsid w:val="75FF9717"/>
    <w:rsid w:val="760DB771"/>
    <w:rsid w:val="765FE16A"/>
    <w:rsid w:val="76717BF0"/>
    <w:rsid w:val="769FA815"/>
    <w:rsid w:val="76BD95D1"/>
    <w:rsid w:val="76BDB5EA"/>
    <w:rsid w:val="76D23F5B"/>
    <w:rsid w:val="76DCB23B"/>
    <w:rsid w:val="76E183AA"/>
    <w:rsid w:val="76F5F0B5"/>
    <w:rsid w:val="771377E0"/>
    <w:rsid w:val="775E4BF6"/>
    <w:rsid w:val="775F4DCF"/>
    <w:rsid w:val="77670160"/>
    <w:rsid w:val="777FB8B7"/>
    <w:rsid w:val="77850EA1"/>
    <w:rsid w:val="778BB494"/>
    <w:rsid w:val="779A96B9"/>
    <w:rsid w:val="779DB80C"/>
    <w:rsid w:val="779EB331"/>
    <w:rsid w:val="77B2BE8E"/>
    <w:rsid w:val="77E7A646"/>
    <w:rsid w:val="77E7B948"/>
    <w:rsid w:val="77EE81FA"/>
    <w:rsid w:val="77F5A6A8"/>
    <w:rsid w:val="77F65A64"/>
    <w:rsid w:val="77F7B6A6"/>
    <w:rsid w:val="77FF32F1"/>
    <w:rsid w:val="77FFE77E"/>
    <w:rsid w:val="78813F83"/>
    <w:rsid w:val="78FF40B5"/>
    <w:rsid w:val="796532FF"/>
    <w:rsid w:val="797BA4E3"/>
    <w:rsid w:val="799C5854"/>
    <w:rsid w:val="79CBDB21"/>
    <w:rsid w:val="79DF7FB4"/>
    <w:rsid w:val="79EBC953"/>
    <w:rsid w:val="79F769E9"/>
    <w:rsid w:val="79FBAC1F"/>
    <w:rsid w:val="79FDEA39"/>
    <w:rsid w:val="7A898170"/>
    <w:rsid w:val="7A971EE5"/>
    <w:rsid w:val="7AA67271"/>
    <w:rsid w:val="7AA74DCB"/>
    <w:rsid w:val="7AF17E5E"/>
    <w:rsid w:val="7AFB3BB2"/>
    <w:rsid w:val="7AFF0780"/>
    <w:rsid w:val="7AFF12B0"/>
    <w:rsid w:val="7B3E5C62"/>
    <w:rsid w:val="7B537873"/>
    <w:rsid w:val="7B7BCE67"/>
    <w:rsid w:val="7B7FB3E8"/>
    <w:rsid w:val="7B848BDD"/>
    <w:rsid w:val="7B9764F9"/>
    <w:rsid w:val="7BB754AD"/>
    <w:rsid w:val="7BB9857A"/>
    <w:rsid w:val="7BBD937D"/>
    <w:rsid w:val="7BBECFD4"/>
    <w:rsid w:val="7BC782D4"/>
    <w:rsid w:val="7BCB7C82"/>
    <w:rsid w:val="7BCE86F8"/>
    <w:rsid w:val="7BD7D30E"/>
    <w:rsid w:val="7BDCE045"/>
    <w:rsid w:val="7BDE6D38"/>
    <w:rsid w:val="7BDFAD63"/>
    <w:rsid w:val="7BEBBEB0"/>
    <w:rsid w:val="7BED4BC1"/>
    <w:rsid w:val="7BEF7106"/>
    <w:rsid w:val="7BF4A863"/>
    <w:rsid w:val="7BFEEEBF"/>
    <w:rsid w:val="7BFF05A7"/>
    <w:rsid w:val="7BFFC355"/>
    <w:rsid w:val="7BFFDE50"/>
    <w:rsid w:val="7C7BFAE3"/>
    <w:rsid w:val="7CBCF99F"/>
    <w:rsid w:val="7CC9D63D"/>
    <w:rsid w:val="7CD94377"/>
    <w:rsid w:val="7CDD9C16"/>
    <w:rsid w:val="7CEF1038"/>
    <w:rsid w:val="7CFFBD3A"/>
    <w:rsid w:val="7D1F93A0"/>
    <w:rsid w:val="7D596752"/>
    <w:rsid w:val="7D6B978F"/>
    <w:rsid w:val="7D730AD5"/>
    <w:rsid w:val="7D7F3CED"/>
    <w:rsid w:val="7DAD47CB"/>
    <w:rsid w:val="7DAE3FAC"/>
    <w:rsid w:val="7DAF0CEA"/>
    <w:rsid w:val="7DB57D8E"/>
    <w:rsid w:val="7DB7AB4D"/>
    <w:rsid w:val="7DB7EBF2"/>
    <w:rsid w:val="7DBB0324"/>
    <w:rsid w:val="7DBB2941"/>
    <w:rsid w:val="7DD66770"/>
    <w:rsid w:val="7DDF56FE"/>
    <w:rsid w:val="7DDFAB0B"/>
    <w:rsid w:val="7DDFB141"/>
    <w:rsid w:val="7DE9ACBE"/>
    <w:rsid w:val="7DEB609F"/>
    <w:rsid w:val="7DF3940A"/>
    <w:rsid w:val="7DFACD60"/>
    <w:rsid w:val="7DFBE6E2"/>
    <w:rsid w:val="7DFE9C77"/>
    <w:rsid w:val="7DFEA521"/>
    <w:rsid w:val="7DFEF2DB"/>
    <w:rsid w:val="7DFF4C45"/>
    <w:rsid w:val="7DFF55DA"/>
    <w:rsid w:val="7DFF662E"/>
    <w:rsid w:val="7DFF6E1D"/>
    <w:rsid w:val="7DFFFB6C"/>
    <w:rsid w:val="7E371FE1"/>
    <w:rsid w:val="7E3D6A1E"/>
    <w:rsid w:val="7E4BC41B"/>
    <w:rsid w:val="7E4BC6D3"/>
    <w:rsid w:val="7E5FED51"/>
    <w:rsid w:val="7E76AD6A"/>
    <w:rsid w:val="7E77D1D7"/>
    <w:rsid w:val="7E7FDE9C"/>
    <w:rsid w:val="7E9EEC1D"/>
    <w:rsid w:val="7EAF561C"/>
    <w:rsid w:val="7EB62C29"/>
    <w:rsid w:val="7EBA1F4D"/>
    <w:rsid w:val="7EBB4A7B"/>
    <w:rsid w:val="7EBFB69B"/>
    <w:rsid w:val="7ECFD9E5"/>
    <w:rsid w:val="7ED970EB"/>
    <w:rsid w:val="7EDBE74F"/>
    <w:rsid w:val="7EDEB759"/>
    <w:rsid w:val="7EE37C05"/>
    <w:rsid w:val="7EEDB261"/>
    <w:rsid w:val="7EEFBD7C"/>
    <w:rsid w:val="7EF53185"/>
    <w:rsid w:val="7EFAAFF9"/>
    <w:rsid w:val="7EFBAE55"/>
    <w:rsid w:val="7EFDE5F4"/>
    <w:rsid w:val="7EFE1AB3"/>
    <w:rsid w:val="7EFF3397"/>
    <w:rsid w:val="7EFFDF8F"/>
    <w:rsid w:val="7F17297B"/>
    <w:rsid w:val="7F314713"/>
    <w:rsid w:val="7F3537F3"/>
    <w:rsid w:val="7F377D9A"/>
    <w:rsid w:val="7F37C7A1"/>
    <w:rsid w:val="7F39482C"/>
    <w:rsid w:val="7F3E8A72"/>
    <w:rsid w:val="7F5F4B34"/>
    <w:rsid w:val="7F6B95BE"/>
    <w:rsid w:val="7F6D80ED"/>
    <w:rsid w:val="7F6F4441"/>
    <w:rsid w:val="7F6F8374"/>
    <w:rsid w:val="7F76EF3C"/>
    <w:rsid w:val="7F77B727"/>
    <w:rsid w:val="7F7A87D4"/>
    <w:rsid w:val="7F7B223B"/>
    <w:rsid w:val="7F7D2C9E"/>
    <w:rsid w:val="7F7D9F40"/>
    <w:rsid w:val="7F7E8EA9"/>
    <w:rsid w:val="7F7F2A5A"/>
    <w:rsid w:val="7F7F988F"/>
    <w:rsid w:val="7F7FA166"/>
    <w:rsid w:val="7F7FAA71"/>
    <w:rsid w:val="7F7FAD3B"/>
    <w:rsid w:val="7F7FB47C"/>
    <w:rsid w:val="7F8FA302"/>
    <w:rsid w:val="7F977B69"/>
    <w:rsid w:val="7F9E9279"/>
    <w:rsid w:val="7FAAD2C3"/>
    <w:rsid w:val="7FADE86D"/>
    <w:rsid w:val="7FAF7DAB"/>
    <w:rsid w:val="7FB1F0E8"/>
    <w:rsid w:val="7FB78D5F"/>
    <w:rsid w:val="7FBB43F3"/>
    <w:rsid w:val="7FBBC988"/>
    <w:rsid w:val="7FBF533A"/>
    <w:rsid w:val="7FBFA463"/>
    <w:rsid w:val="7FBFB4A7"/>
    <w:rsid w:val="7FBFCFEF"/>
    <w:rsid w:val="7FCE22D3"/>
    <w:rsid w:val="7FCF472B"/>
    <w:rsid w:val="7FD6A274"/>
    <w:rsid w:val="7FD90071"/>
    <w:rsid w:val="7FD9E9C8"/>
    <w:rsid w:val="7FDBA381"/>
    <w:rsid w:val="7FDD1B06"/>
    <w:rsid w:val="7FDF5859"/>
    <w:rsid w:val="7FDF7AAB"/>
    <w:rsid w:val="7FDFD95F"/>
    <w:rsid w:val="7FDFDD14"/>
    <w:rsid w:val="7FE63EA7"/>
    <w:rsid w:val="7FE74686"/>
    <w:rsid w:val="7FE7AE50"/>
    <w:rsid w:val="7FEB2549"/>
    <w:rsid w:val="7FEB284B"/>
    <w:rsid w:val="7FEB455F"/>
    <w:rsid w:val="7FED4F17"/>
    <w:rsid w:val="7FED6AAF"/>
    <w:rsid w:val="7FEED9C1"/>
    <w:rsid w:val="7FEF3211"/>
    <w:rsid w:val="7FEF5173"/>
    <w:rsid w:val="7FEF8F31"/>
    <w:rsid w:val="7FF31FF5"/>
    <w:rsid w:val="7FF3AE2C"/>
    <w:rsid w:val="7FF4774F"/>
    <w:rsid w:val="7FF58BCC"/>
    <w:rsid w:val="7FF623EE"/>
    <w:rsid w:val="7FF6520B"/>
    <w:rsid w:val="7FF71212"/>
    <w:rsid w:val="7FF76ACF"/>
    <w:rsid w:val="7FF77430"/>
    <w:rsid w:val="7FF7CC08"/>
    <w:rsid w:val="7FF85AEC"/>
    <w:rsid w:val="7FF9DDFE"/>
    <w:rsid w:val="7FFA4EAC"/>
    <w:rsid w:val="7FFA6C9A"/>
    <w:rsid w:val="7FFB8495"/>
    <w:rsid w:val="7FFB874A"/>
    <w:rsid w:val="7FFB948F"/>
    <w:rsid w:val="7FFC6F55"/>
    <w:rsid w:val="7FFD1E7C"/>
    <w:rsid w:val="7FFD2C5C"/>
    <w:rsid w:val="7FFEBCD4"/>
    <w:rsid w:val="7FFEDB04"/>
    <w:rsid w:val="7FFF0B97"/>
    <w:rsid w:val="7FFF0D02"/>
    <w:rsid w:val="7FFF79A7"/>
    <w:rsid w:val="7FFF8332"/>
    <w:rsid w:val="7FFF8C46"/>
    <w:rsid w:val="7FFFBD59"/>
    <w:rsid w:val="7FFFC1DB"/>
    <w:rsid w:val="7FFFC414"/>
    <w:rsid w:val="87CDED8C"/>
    <w:rsid w:val="8AAD2B6B"/>
    <w:rsid w:val="8B7F38E6"/>
    <w:rsid w:val="8BB7F2D5"/>
    <w:rsid w:val="8D9B5692"/>
    <w:rsid w:val="8DFEF0E2"/>
    <w:rsid w:val="8F5E1B42"/>
    <w:rsid w:val="8F5F28B9"/>
    <w:rsid w:val="8FEF25DC"/>
    <w:rsid w:val="8FF7F822"/>
    <w:rsid w:val="92DD1731"/>
    <w:rsid w:val="92EEAD87"/>
    <w:rsid w:val="93FE0B11"/>
    <w:rsid w:val="95EFE606"/>
    <w:rsid w:val="967F2970"/>
    <w:rsid w:val="972F505B"/>
    <w:rsid w:val="977F0A00"/>
    <w:rsid w:val="97CE1729"/>
    <w:rsid w:val="98DF2F32"/>
    <w:rsid w:val="9B3F6A30"/>
    <w:rsid w:val="9B6B7E30"/>
    <w:rsid w:val="9BA7FFC0"/>
    <w:rsid w:val="9BE900CD"/>
    <w:rsid w:val="9CB6A095"/>
    <w:rsid w:val="9CFA7C8F"/>
    <w:rsid w:val="9DF84D4B"/>
    <w:rsid w:val="9DFD58A8"/>
    <w:rsid w:val="9EAF78C8"/>
    <w:rsid w:val="9EC28362"/>
    <w:rsid w:val="9F6F2903"/>
    <w:rsid w:val="9F8B5EBC"/>
    <w:rsid w:val="9FBF9282"/>
    <w:rsid w:val="9FDB5BC0"/>
    <w:rsid w:val="9FDFC445"/>
    <w:rsid w:val="9FE76BBE"/>
    <w:rsid w:val="9FE8EC60"/>
    <w:rsid w:val="9FF75386"/>
    <w:rsid w:val="9FF9CB81"/>
    <w:rsid w:val="9FFFAA39"/>
    <w:rsid w:val="A3FFA4E0"/>
    <w:rsid w:val="A54EF574"/>
    <w:rsid w:val="A5D7EA69"/>
    <w:rsid w:val="A637EEF3"/>
    <w:rsid w:val="A6FF08C0"/>
    <w:rsid w:val="A7B9261A"/>
    <w:rsid w:val="A7FB2E54"/>
    <w:rsid w:val="A7FC18BF"/>
    <w:rsid w:val="A9BF0D85"/>
    <w:rsid w:val="ABFB492B"/>
    <w:rsid w:val="ACFEDC3F"/>
    <w:rsid w:val="ADBBCAF5"/>
    <w:rsid w:val="ADD3F098"/>
    <w:rsid w:val="AE7F001A"/>
    <w:rsid w:val="AEF37C9E"/>
    <w:rsid w:val="AEF61A0E"/>
    <w:rsid w:val="AEF65B5E"/>
    <w:rsid w:val="AEF76E45"/>
    <w:rsid w:val="AF57A337"/>
    <w:rsid w:val="AF5B0039"/>
    <w:rsid w:val="AF5D4049"/>
    <w:rsid w:val="AF7A187C"/>
    <w:rsid w:val="AF7D913E"/>
    <w:rsid w:val="AF7F565B"/>
    <w:rsid w:val="AF7FD841"/>
    <w:rsid w:val="AF96C992"/>
    <w:rsid w:val="AFBBDA3C"/>
    <w:rsid w:val="AFD8B802"/>
    <w:rsid w:val="AFDA1242"/>
    <w:rsid w:val="AFF5815B"/>
    <w:rsid w:val="AFFD2C03"/>
    <w:rsid w:val="AFFF0C03"/>
    <w:rsid w:val="B0FF56FF"/>
    <w:rsid w:val="B0FFFA06"/>
    <w:rsid w:val="B1DDF555"/>
    <w:rsid w:val="B3AFD9E6"/>
    <w:rsid w:val="B3C95455"/>
    <w:rsid w:val="B5FFB189"/>
    <w:rsid w:val="B65FC793"/>
    <w:rsid w:val="B6DFA934"/>
    <w:rsid w:val="B6FF6157"/>
    <w:rsid w:val="B706853D"/>
    <w:rsid w:val="B7554D11"/>
    <w:rsid w:val="B77A67EF"/>
    <w:rsid w:val="B7A7D715"/>
    <w:rsid w:val="B7AEB0BA"/>
    <w:rsid w:val="B7DDE142"/>
    <w:rsid w:val="B7EE36FF"/>
    <w:rsid w:val="B7F59844"/>
    <w:rsid w:val="B7FB2802"/>
    <w:rsid w:val="B7FE0825"/>
    <w:rsid w:val="B7FFC22F"/>
    <w:rsid w:val="B7FFE602"/>
    <w:rsid w:val="B87DCCD5"/>
    <w:rsid w:val="B9A0E383"/>
    <w:rsid w:val="B9EF4A34"/>
    <w:rsid w:val="B9EFB665"/>
    <w:rsid w:val="B9F3870E"/>
    <w:rsid w:val="BAAEA2C7"/>
    <w:rsid w:val="BAAFECB9"/>
    <w:rsid w:val="BB4354B2"/>
    <w:rsid w:val="BB5AE5B8"/>
    <w:rsid w:val="BB69E599"/>
    <w:rsid w:val="BB7C4042"/>
    <w:rsid w:val="BB9E9B6F"/>
    <w:rsid w:val="BB9F9FBE"/>
    <w:rsid w:val="BBAFB655"/>
    <w:rsid w:val="BBB72CC6"/>
    <w:rsid w:val="BBFE6773"/>
    <w:rsid w:val="BCA34BC9"/>
    <w:rsid w:val="BD69D573"/>
    <w:rsid w:val="BD6AAE2B"/>
    <w:rsid w:val="BD73EE6F"/>
    <w:rsid w:val="BD7FC1E5"/>
    <w:rsid w:val="BDC6EEDF"/>
    <w:rsid w:val="BE578699"/>
    <w:rsid w:val="BE973C58"/>
    <w:rsid w:val="BEBEFDF0"/>
    <w:rsid w:val="BEBF7083"/>
    <w:rsid w:val="BEFF3ACE"/>
    <w:rsid w:val="BF3EEB53"/>
    <w:rsid w:val="BF6A612C"/>
    <w:rsid w:val="BF6E0891"/>
    <w:rsid w:val="BF7F1BDE"/>
    <w:rsid w:val="BFB1D1EF"/>
    <w:rsid w:val="BFB3B29E"/>
    <w:rsid w:val="BFB4E4F1"/>
    <w:rsid w:val="BFBBCAF9"/>
    <w:rsid w:val="BFC72013"/>
    <w:rsid w:val="BFC9B447"/>
    <w:rsid w:val="BFCFFED6"/>
    <w:rsid w:val="BFDF3464"/>
    <w:rsid w:val="BFE7F55D"/>
    <w:rsid w:val="BFE9DB6C"/>
    <w:rsid w:val="BFEEB4F6"/>
    <w:rsid w:val="BFEED832"/>
    <w:rsid w:val="BFEF6212"/>
    <w:rsid w:val="BFF5DE3D"/>
    <w:rsid w:val="BFF71333"/>
    <w:rsid w:val="BFF7989E"/>
    <w:rsid w:val="BFF7AA74"/>
    <w:rsid w:val="BFFBEB28"/>
    <w:rsid w:val="BFFC0534"/>
    <w:rsid w:val="BFFE21B3"/>
    <w:rsid w:val="BFFE2A81"/>
    <w:rsid w:val="BFFF66AC"/>
    <w:rsid w:val="BFFF8B4E"/>
    <w:rsid w:val="C13F335E"/>
    <w:rsid w:val="C47D713E"/>
    <w:rsid w:val="C4FF33AD"/>
    <w:rsid w:val="C5FD53BD"/>
    <w:rsid w:val="C79210DE"/>
    <w:rsid w:val="C7DD030B"/>
    <w:rsid w:val="C7EBA26C"/>
    <w:rsid w:val="C7EDD23D"/>
    <w:rsid w:val="C7FBE903"/>
    <w:rsid w:val="C7FC16C8"/>
    <w:rsid w:val="C7FF4123"/>
    <w:rsid w:val="CBCE6601"/>
    <w:rsid w:val="CBDF55B4"/>
    <w:rsid w:val="CBFF718C"/>
    <w:rsid w:val="CD4CBCF6"/>
    <w:rsid w:val="CE1FF1B5"/>
    <w:rsid w:val="CE3C1398"/>
    <w:rsid w:val="CE4FA820"/>
    <w:rsid w:val="CF1FE4AE"/>
    <w:rsid w:val="CF5A1608"/>
    <w:rsid w:val="CFBD6379"/>
    <w:rsid w:val="CFD603B9"/>
    <w:rsid w:val="CFED1F31"/>
    <w:rsid w:val="CFED632E"/>
    <w:rsid w:val="CFEDC9C1"/>
    <w:rsid w:val="CFFF8CF6"/>
    <w:rsid w:val="CFFFAC48"/>
    <w:rsid w:val="CFFFBA44"/>
    <w:rsid w:val="D19764F0"/>
    <w:rsid w:val="D1DD6B2D"/>
    <w:rsid w:val="D1FD35E7"/>
    <w:rsid w:val="D26DDC20"/>
    <w:rsid w:val="D33BC0A8"/>
    <w:rsid w:val="D3B52032"/>
    <w:rsid w:val="D3BDB09F"/>
    <w:rsid w:val="D3EEB1D7"/>
    <w:rsid w:val="D3FD651B"/>
    <w:rsid w:val="D3FFDBE4"/>
    <w:rsid w:val="D3FFE05C"/>
    <w:rsid w:val="D49D2B9F"/>
    <w:rsid w:val="D4FDE932"/>
    <w:rsid w:val="D56F3005"/>
    <w:rsid w:val="D5DD0D1F"/>
    <w:rsid w:val="D5ED67DB"/>
    <w:rsid w:val="D60945D8"/>
    <w:rsid w:val="D64E97AC"/>
    <w:rsid w:val="D6E9239C"/>
    <w:rsid w:val="D6F7D2F8"/>
    <w:rsid w:val="D737DB78"/>
    <w:rsid w:val="D7772046"/>
    <w:rsid w:val="D777F8D9"/>
    <w:rsid w:val="D77DB511"/>
    <w:rsid w:val="D77ED477"/>
    <w:rsid w:val="D7A754AF"/>
    <w:rsid w:val="D7B298DD"/>
    <w:rsid w:val="D7DB5CFF"/>
    <w:rsid w:val="D7DBC5A1"/>
    <w:rsid w:val="D7EBA218"/>
    <w:rsid w:val="D7EF757A"/>
    <w:rsid w:val="D7F2E638"/>
    <w:rsid w:val="D7F70955"/>
    <w:rsid w:val="D9673B57"/>
    <w:rsid w:val="D9BF3076"/>
    <w:rsid w:val="D9E15330"/>
    <w:rsid w:val="D9FEC5DB"/>
    <w:rsid w:val="DAAF7F94"/>
    <w:rsid w:val="DADF0CEA"/>
    <w:rsid w:val="DAF7EB77"/>
    <w:rsid w:val="DAFF5C5B"/>
    <w:rsid w:val="DB3E8B1E"/>
    <w:rsid w:val="DB6C3354"/>
    <w:rsid w:val="DB9C821B"/>
    <w:rsid w:val="DB9EEE63"/>
    <w:rsid w:val="DBB3BB9B"/>
    <w:rsid w:val="DBBC6C3C"/>
    <w:rsid w:val="DBDCF3C0"/>
    <w:rsid w:val="DBF7B56C"/>
    <w:rsid w:val="DC6FE6F4"/>
    <w:rsid w:val="DCB70A7D"/>
    <w:rsid w:val="DCDA5025"/>
    <w:rsid w:val="DD13FB94"/>
    <w:rsid w:val="DD6E4323"/>
    <w:rsid w:val="DD6E4B29"/>
    <w:rsid w:val="DD7BECE5"/>
    <w:rsid w:val="DD7F6FB1"/>
    <w:rsid w:val="DD9FDF57"/>
    <w:rsid w:val="DDBF9E9B"/>
    <w:rsid w:val="DDDF2604"/>
    <w:rsid w:val="DDF61B95"/>
    <w:rsid w:val="DDFF1564"/>
    <w:rsid w:val="DE5604BE"/>
    <w:rsid w:val="DE59F406"/>
    <w:rsid w:val="DE7AFC57"/>
    <w:rsid w:val="DE9B1DAF"/>
    <w:rsid w:val="DEBBA7BD"/>
    <w:rsid w:val="DEBF2B68"/>
    <w:rsid w:val="DECB0D18"/>
    <w:rsid w:val="DED1F620"/>
    <w:rsid w:val="DEDF3EF7"/>
    <w:rsid w:val="DEEFA889"/>
    <w:rsid w:val="DEFBCA68"/>
    <w:rsid w:val="DEFEAE09"/>
    <w:rsid w:val="DF3A7A95"/>
    <w:rsid w:val="DF3BCC3D"/>
    <w:rsid w:val="DF3DDC6A"/>
    <w:rsid w:val="DF3E3BEB"/>
    <w:rsid w:val="DF5F8487"/>
    <w:rsid w:val="DF5FDC80"/>
    <w:rsid w:val="DF6DC717"/>
    <w:rsid w:val="DF6FE660"/>
    <w:rsid w:val="DF7EED32"/>
    <w:rsid w:val="DF9AA27C"/>
    <w:rsid w:val="DFB75031"/>
    <w:rsid w:val="DFBF6140"/>
    <w:rsid w:val="DFCB3CF0"/>
    <w:rsid w:val="DFD3CC64"/>
    <w:rsid w:val="DFDF8C0C"/>
    <w:rsid w:val="DFDFAEFA"/>
    <w:rsid w:val="DFDFFD15"/>
    <w:rsid w:val="DFEB6BFD"/>
    <w:rsid w:val="DFEB7F51"/>
    <w:rsid w:val="DFEF9DD4"/>
    <w:rsid w:val="DFF68AE5"/>
    <w:rsid w:val="DFF78A7C"/>
    <w:rsid w:val="DFF7A183"/>
    <w:rsid w:val="DFF966BC"/>
    <w:rsid w:val="DFFBC824"/>
    <w:rsid w:val="DFFBD8B3"/>
    <w:rsid w:val="DFFD250A"/>
    <w:rsid w:val="DFFD28F0"/>
    <w:rsid w:val="DFFE3A71"/>
    <w:rsid w:val="E2DF165B"/>
    <w:rsid w:val="E3BFBAD0"/>
    <w:rsid w:val="E3DAF88B"/>
    <w:rsid w:val="E3EEE5A4"/>
    <w:rsid w:val="E4BECB17"/>
    <w:rsid w:val="E56B096D"/>
    <w:rsid w:val="E5F77854"/>
    <w:rsid w:val="E63FB7DC"/>
    <w:rsid w:val="E65E3F41"/>
    <w:rsid w:val="E68F3B01"/>
    <w:rsid w:val="E69D0436"/>
    <w:rsid w:val="E6C72124"/>
    <w:rsid w:val="E6DF84E4"/>
    <w:rsid w:val="E78FF3E3"/>
    <w:rsid w:val="E7961EE9"/>
    <w:rsid w:val="E7CB8D82"/>
    <w:rsid w:val="E7DE2D3F"/>
    <w:rsid w:val="E7E53D1F"/>
    <w:rsid w:val="E7EBBE9B"/>
    <w:rsid w:val="E7FD6EEA"/>
    <w:rsid w:val="E7FFD454"/>
    <w:rsid w:val="E8BF62F5"/>
    <w:rsid w:val="E8FBC34C"/>
    <w:rsid w:val="E9F788A7"/>
    <w:rsid w:val="EABFB050"/>
    <w:rsid w:val="EABFD83A"/>
    <w:rsid w:val="EB0E5838"/>
    <w:rsid w:val="EB2FF39C"/>
    <w:rsid w:val="EB7F2F24"/>
    <w:rsid w:val="EBDE48A7"/>
    <w:rsid w:val="EBFF95A5"/>
    <w:rsid w:val="EC6EAFE9"/>
    <w:rsid w:val="ECAFB932"/>
    <w:rsid w:val="ECDD6C34"/>
    <w:rsid w:val="ED7F4A67"/>
    <w:rsid w:val="ED9777B8"/>
    <w:rsid w:val="EDAF0380"/>
    <w:rsid w:val="EDBD48F8"/>
    <w:rsid w:val="EDDF36AC"/>
    <w:rsid w:val="EDE64BC6"/>
    <w:rsid w:val="EDEE8EA7"/>
    <w:rsid w:val="EDFB223C"/>
    <w:rsid w:val="EDFBF44C"/>
    <w:rsid w:val="EDFBF551"/>
    <w:rsid w:val="EDFD24EE"/>
    <w:rsid w:val="EDFED5B3"/>
    <w:rsid w:val="EDFF3FDD"/>
    <w:rsid w:val="EE2D6BD9"/>
    <w:rsid w:val="EE9F732E"/>
    <w:rsid w:val="EEB65D03"/>
    <w:rsid w:val="EEB72B97"/>
    <w:rsid w:val="EEBB5AE6"/>
    <w:rsid w:val="EEBE7A20"/>
    <w:rsid w:val="EECA6A44"/>
    <w:rsid w:val="EEDD26F6"/>
    <w:rsid w:val="EEDDBBC2"/>
    <w:rsid w:val="EEEF4858"/>
    <w:rsid w:val="EEF32766"/>
    <w:rsid w:val="EF27DC33"/>
    <w:rsid w:val="EF2E04A8"/>
    <w:rsid w:val="EF2FA822"/>
    <w:rsid w:val="EF6F43BF"/>
    <w:rsid w:val="EF793335"/>
    <w:rsid w:val="EF7A0E19"/>
    <w:rsid w:val="EF7F67BA"/>
    <w:rsid w:val="EF95344D"/>
    <w:rsid w:val="EF9F8580"/>
    <w:rsid w:val="EF9FA967"/>
    <w:rsid w:val="EFB20B01"/>
    <w:rsid w:val="EFBE37E6"/>
    <w:rsid w:val="EFBEF638"/>
    <w:rsid w:val="EFCFEC03"/>
    <w:rsid w:val="EFD16464"/>
    <w:rsid w:val="EFDDE91A"/>
    <w:rsid w:val="EFDEEE7F"/>
    <w:rsid w:val="EFE21BF9"/>
    <w:rsid w:val="EFE40E0E"/>
    <w:rsid w:val="EFE9BB3A"/>
    <w:rsid w:val="EFE9DDDC"/>
    <w:rsid w:val="EFEE5295"/>
    <w:rsid w:val="EFEFDC1B"/>
    <w:rsid w:val="EFF1559D"/>
    <w:rsid w:val="EFF674A3"/>
    <w:rsid w:val="EFFE560E"/>
    <w:rsid w:val="EFFE5B3F"/>
    <w:rsid w:val="EFFEB452"/>
    <w:rsid w:val="EFFF14E0"/>
    <w:rsid w:val="EFFF5351"/>
    <w:rsid w:val="F1FF357C"/>
    <w:rsid w:val="F273EF74"/>
    <w:rsid w:val="F33F5504"/>
    <w:rsid w:val="F35650BC"/>
    <w:rsid w:val="F37B8CEB"/>
    <w:rsid w:val="F37E067B"/>
    <w:rsid w:val="F3E71A61"/>
    <w:rsid w:val="F3EB3D90"/>
    <w:rsid w:val="F3EF84B6"/>
    <w:rsid w:val="F3F3EC9E"/>
    <w:rsid w:val="F3FD5C6C"/>
    <w:rsid w:val="F3FDB2DC"/>
    <w:rsid w:val="F3FE6DDD"/>
    <w:rsid w:val="F43F3D5D"/>
    <w:rsid w:val="F47ACC5B"/>
    <w:rsid w:val="F47DEA5A"/>
    <w:rsid w:val="F47FF28C"/>
    <w:rsid w:val="F4FA61C4"/>
    <w:rsid w:val="F4FADD39"/>
    <w:rsid w:val="F57F05E7"/>
    <w:rsid w:val="F57FD4F3"/>
    <w:rsid w:val="F58F2F6E"/>
    <w:rsid w:val="F5BE289E"/>
    <w:rsid w:val="F5BFFAB2"/>
    <w:rsid w:val="F5D74AA2"/>
    <w:rsid w:val="F5EBC006"/>
    <w:rsid w:val="F5EDB3AE"/>
    <w:rsid w:val="F5EFEA2C"/>
    <w:rsid w:val="F5F789D3"/>
    <w:rsid w:val="F5FF56B8"/>
    <w:rsid w:val="F5FFADF9"/>
    <w:rsid w:val="F6345BC8"/>
    <w:rsid w:val="F63FAD42"/>
    <w:rsid w:val="F6AE9D88"/>
    <w:rsid w:val="F6BECE62"/>
    <w:rsid w:val="F6CB6AB2"/>
    <w:rsid w:val="F6DE3C0A"/>
    <w:rsid w:val="F6FA87DD"/>
    <w:rsid w:val="F6FE9B39"/>
    <w:rsid w:val="F724A658"/>
    <w:rsid w:val="F73CCFED"/>
    <w:rsid w:val="F74729A3"/>
    <w:rsid w:val="F74E59D9"/>
    <w:rsid w:val="F759FBE9"/>
    <w:rsid w:val="F75FB36D"/>
    <w:rsid w:val="F76D9BB6"/>
    <w:rsid w:val="F77513E6"/>
    <w:rsid w:val="F77A4917"/>
    <w:rsid w:val="F77B8019"/>
    <w:rsid w:val="F77E6928"/>
    <w:rsid w:val="F77E870A"/>
    <w:rsid w:val="F77F6052"/>
    <w:rsid w:val="F78F306E"/>
    <w:rsid w:val="F79BBB0E"/>
    <w:rsid w:val="F79F2FCE"/>
    <w:rsid w:val="F7AB53D9"/>
    <w:rsid w:val="F7B6313D"/>
    <w:rsid w:val="F7BB48AD"/>
    <w:rsid w:val="F7BDC24A"/>
    <w:rsid w:val="F7BDD1F3"/>
    <w:rsid w:val="F7BDDC6E"/>
    <w:rsid w:val="F7D34DA1"/>
    <w:rsid w:val="F7D70DF3"/>
    <w:rsid w:val="F7DD57EA"/>
    <w:rsid w:val="F7DF0C1B"/>
    <w:rsid w:val="F7DFE850"/>
    <w:rsid w:val="F7E30A7D"/>
    <w:rsid w:val="F7E7E86B"/>
    <w:rsid w:val="F7E7F454"/>
    <w:rsid w:val="F7ED2868"/>
    <w:rsid w:val="F7EFA260"/>
    <w:rsid w:val="F7FB1ACA"/>
    <w:rsid w:val="F7FEA358"/>
    <w:rsid w:val="F7FECD89"/>
    <w:rsid w:val="F7FEF300"/>
    <w:rsid w:val="F7FF1FFC"/>
    <w:rsid w:val="F7FF99BD"/>
    <w:rsid w:val="F8B9B622"/>
    <w:rsid w:val="F8BF470E"/>
    <w:rsid w:val="F8CD7784"/>
    <w:rsid w:val="F8D7877F"/>
    <w:rsid w:val="F8F36739"/>
    <w:rsid w:val="F9DBE269"/>
    <w:rsid w:val="F9EE41BF"/>
    <w:rsid w:val="F9F49980"/>
    <w:rsid w:val="F9F7BA0D"/>
    <w:rsid w:val="F9FE9F2A"/>
    <w:rsid w:val="FA6F0548"/>
    <w:rsid w:val="FA7AA8EB"/>
    <w:rsid w:val="FA7F7C42"/>
    <w:rsid w:val="FA993B0D"/>
    <w:rsid w:val="FAE31A7F"/>
    <w:rsid w:val="FAF2C08A"/>
    <w:rsid w:val="FAFDBD21"/>
    <w:rsid w:val="FB0E76BE"/>
    <w:rsid w:val="FB0FA569"/>
    <w:rsid w:val="FB3ECC84"/>
    <w:rsid w:val="FB47F217"/>
    <w:rsid w:val="FB7DD29A"/>
    <w:rsid w:val="FB7E6799"/>
    <w:rsid w:val="FB8FD105"/>
    <w:rsid w:val="FBAA712B"/>
    <w:rsid w:val="FBB79211"/>
    <w:rsid w:val="FBBF3C4D"/>
    <w:rsid w:val="FBD30D4F"/>
    <w:rsid w:val="FBDB9A3F"/>
    <w:rsid w:val="FBDBE99D"/>
    <w:rsid w:val="FBDFC339"/>
    <w:rsid w:val="FBEB9B03"/>
    <w:rsid w:val="FBEE410D"/>
    <w:rsid w:val="FBEE7BD3"/>
    <w:rsid w:val="FBEFBE58"/>
    <w:rsid w:val="FBF51B4E"/>
    <w:rsid w:val="FBFA4C62"/>
    <w:rsid w:val="FBFB0656"/>
    <w:rsid w:val="FBFB281E"/>
    <w:rsid w:val="FBFE02C5"/>
    <w:rsid w:val="FBFEDE3A"/>
    <w:rsid w:val="FBFF2384"/>
    <w:rsid w:val="FBFF5412"/>
    <w:rsid w:val="FBFF919D"/>
    <w:rsid w:val="FBFFA5DB"/>
    <w:rsid w:val="FBFFDBCA"/>
    <w:rsid w:val="FC797E68"/>
    <w:rsid w:val="FC7B543D"/>
    <w:rsid w:val="FC7B89AD"/>
    <w:rsid w:val="FC934FED"/>
    <w:rsid w:val="FCBB9DDA"/>
    <w:rsid w:val="FCDFC704"/>
    <w:rsid w:val="FCEFEB4B"/>
    <w:rsid w:val="FD044F6E"/>
    <w:rsid w:val="FD37E427"/>
    <w:rsid w:val="FD5552ED"/>
    <w:rsid w:val="FD5F39A1"/>
    <w:rsid w:val="FD6F5184"/>
    <w:rsid w:val="FD77160C"/>
    <w:rsid w:val="FD7D22F8"/>
    <w:rsid w:val="FD9BBDDC"/>
    <w:rsid w:val="FDB7116C"/>
    <w:rsid w:val="FDB98816"/>
    <w:rsid w:val="FDBB480E"/>
    <w:rsid w:val="FDBBA5C4"/>
    <w:rsid w:val="FDBF44C0"/>
    <w:rsid w:val="FDC59B4F"/>
    <w:rsid w:val="FDD73262"/>
    <w:rsid w:val="FDDC60C0"/>
    <w:rsid w:val="FDDF9DCB"/>
    <w:rsid w:val="FDDFAA0F"/>
    <w:rsid w:val="FDEF3500"/>
    <w:rsid w:val="FDEF51F8"/>
    <w:rsid w:val="FDEF89D0"/>
    <w:rsid w:val="FDFB3D79"/>
    <w:rsid w:val="FDFB9F52"/>
    <w:rsid w:val="FDFEBFE6"/>
    <w:rsid w:val="FDFF9D54"/>
    <w:rsid w:val="FDFFC377"/>
    <w:rsid w:val="FDFFC6F0"/>
    <w:rsid w:val="FDFFFDF1"/>
    <w:rsid w:val="FE6F3EF3"/>
    <w:rsid w:val="FE6F7651"/>
    <w:rsid w:val="FE7DA8C3"/>
    <w:rsid w:val="FE7FBAEB"/>
    <w:rsid w:val="FE8FBF47"/>
    <w:rsid w:val="FEBA9DC9"/>
    <w:rsid w:val="FEBBEA90"/>
    <w:rsid w:val="FEBF9E70"/>
    <w:rsid w:val="FEC85DCB"/>
    <w:rsid w:val="FED52247"/>
    <w:rsid w:val="FEDFA9B9"/>
    <w:rsid w:val="FEE801C0"/>
    <w:rsid w:val="FEE906A3"/>
    <w:rsid w:val="FEEA4C0C"/>
    <w:rsid w:val="FEEBCD5E"/>
    <w:rsid w:val="FEF2DA12"/>
    <w:rsid w:val="FEF61564"/>
    <w:rsid w:val="FEF70688"/>
    <w:rsid w:val="FEF72A2D"/>
    <w:rsid w:val="FEF8CB0D"/>
    <w:rsid w:val="FEF9032D"/>
    <w:rsid w:val="FEFC1620"/>
    <w:rsid w:val="FEFCD293"/>
    <w:rsid w:val="FEFD2A01"/>
    <w:rsid w:val="FEFF4782"/>
    <w:rsid w:val="FEFF51B3"/>
    <w:rsid w:val="FEFF892C"/>
    <w:rsid w:val="FEFF9CD7"/>
    <w:rsid w:val="FF18DCBC"/>
    <w:rsid w:val="FF1A3764"/>
    <w:rsid w:val="FF1F3B75"/>
    <w:rsid w:val="FF2B1897"/>
    <w:rsid w:val="FF373672"/>
    <w:rsid w:val="FF3DA1A1"/>
    <w:rsid w:val="FF3F9A53"/>
    <w:rsid w:val="FF475DEE"/>
    <w:rsid w:val="FF53F6BD"/>
    <w:rsid w:val="FF567762"/>
    <w:rsid w:val="FF57B6DA"/>
    <w:rsid w:val="FF5E6CC7"/>
    <w:rsid w:val="FF6DD796"/>
    <w:rsid w:val="FF73E0D0"/>
    <w:rsid w:val="FF75B45D"/>
    <w:rsid w:val="FF79EBB9"/>
    <w:rsid w:val="FF7A8D74"/>
    <w:rsid w:val="FF7F2198"/>
    <w:rsid w:val="FF7F68AB"/>
    <w:rsid w:val="FF7F9C00"/>
    <w:rsid w:val="FF7FFF02"/>
    <w:rsid w:val="FF873CFF"/>
    <w:rsid w:val="FF8E5844"/>
    <w:rsid w:val="FF9D6B12"/>
    <w:rsid w:val="FF9D9C47"/>
    <w:rsid w:val="FFA59557"/>
    <w:rsid w:val="FFBBB763"/>
    <w:rsid w:val="FFBD0215"/>
    <w:rsid w:val="FFCF07FB"/>
    <w:rsid w:val="FFCFEC86"/>
    <w:rsid w:val="FFD0B3EA"/>
    <w:rsid w:val="FFD3E335"/>
    <w:rsid w:val="FFD7244E"/>
    <w:rsid w:val="FFD76C21"/>
    <w:rsid w:val="FFDB4381"/>
    <w:rsid w:val="FFDC128B"/>
    <w:rsid w:val="FFDD45BE"/>
    <w:rsid w:val="FFDEF16F"/>
    <w:rsid w:val="FFDF0292"/>
    <w:rsid w:val="FFDF1216"/>
    <w:rsid w:val="FFDFE074"/>
    <w:rsid w:val="FFEB1A44"/>
    <w:rsid w:val="FFEBE56A"/>
    <w:rsid w:val="FFEC2C10"/>
    <w:rsid w:val="FFECC054"/>
    <w:rsid w:val="FFEF955F"/>
    <w:rsid w:val="FFF11009"/>
    <w:rsid w:val="FFF31A6C"/>
    <w:rsid w:val="FFF4299B"/>
    <w:rsid w:val="FFF559AE"/>
    <w:rsid w:val="FFF78943"/>
    <w:rsid w:val="FFF7B779"/>
    <w:rsid w:val="FFF7D516"/>
    <w:rsid w:val="FFF92F23"/>
    <w:rsid w:val="FFFA4D8E"/>
    <w:rsid w:val="FFFBA7D2"/>
    <w:rsid w:val="FFFBE753"/>
    <w:rsid w:val="FFFE122B"/>
    <w:rsid w:val="FFFE46AC"/>
    <w:rsid w:val="FFFE62FF"/>
    <w:rsid w:val="FFFE9178"/>
    <w:rsid w:val="FFFEABD2"/>
    <w:rsid w:val="FFFEF628"/>
    <w:rsid w:val="FFFF1492"/>
    <w:rsid w:val="FFFF5731"/>
    <w:rsid w:val="FFFF6394"/>
    <w:rsid w:val="FFFF6694"/>
    <w:rsid w:val="FFFF89DC"/>
    <w:rsid w:val="FFFF9617"/>
    <w:rsid w:val="FFFF97DF"/>
    <w:rsid w:val="FFFFBDFF"/>
    <w:rsid w:val="FFFFC82F"/>
    <w:rsid w:val="FFFFCABF"/>
    <w:rsid w:val="FFFFE488"/>
    <w:rsid w:val="FFFFE7CB"/>
    <w:rsid w:val="FFFFF422"/>
    <w:rsid w:val="FFFFFA31"/>
    <w:rsid w:val="FFFFFC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1"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semiHidden="0"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6"/>
    <w:qFormat/>
    <w:uiPriority w:val="99"/>
    <w:pPr>
      <w:jc w:val="left"/>
      <w:outlineLvl w:val="0"/>
    </w:pPr>
    <w:rPr>
      <w:rFonts w:ascii="宋体" w:hAnsi="宋体" w:cs="宋体"/>
      <w:b/>
      <w:bCs/>
      <w:color w:val="333333"/>
      <w:kern w:val="44"/>
      <w:sz w:val="30"/>
      <w:szCs w:val="30"/>
    </w:rPr>
  </w:style>
  <w:style w:type="paragraph" w:styleId="3">
    <w:name w:val="heading 4"/>
    <w:basedOn w:val="1"/>
    <w:next w:val="1"/>
    <w:qFormat/>
    <w:locked/>
    <w:uiPriority w:val="1"/>
    <w:pPr>
      <w:spacing w:before="7"/>
      <w:ind w:left="148"/>
      <w:jc w:val="left"/>
      <w:outlineLvl w:val="3"/>
    </w:pPr>
    <w:rPr>
      <w:rFonts w:ascii="宋体" w:hAnsi="宋体"/>
      <w:b/>
      <w:bCs/>
      <w:kern w:val="0"/>
      <w:lang w:eastAsia="en-US"/>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link w:val="51"/>
    <w:semiHidden/>
    <w:qFormat/>
    <w:uiPriority w:val="99"/>
    <w:pPr>
      <w:jc w:val="left"/>
    </w:pPr>
  </w:style>
  <w:style w:type="paragraph" w:styleId="5">
    <w:name w:val="Body Text"/>
    <w:basedOn w:val="1"/>
    <w:qFormat/>
    <w:uiPriority w:val="0"/>
    <w:pPr>
      <w:snapToGrid w:val="0"/>
      <w:spacing w:line="440" w:lineRule="exact"/>
    </w:pPr>
    <w:rPr>
      <w:rFonts w:ascii="宋体" w:hAnsi="宋体"/>
      <w:color w:val="FF0000"/>
      <w:sz w:val="18"/>
    </w:rPr>
  </w:style>
  <w:style w:type="paragraph" w:styleId="6">
    <w:name w:val="Balloon Text"/>
    <w:basedOn w:val="1"/>
    <w:link w:val="49"/>
    <w:semiHidden/>
    <w:qFormat/>
    <w:uiPriority w:val="99"/>
    <w:rPr>
      <w:sz w:val="18"/>
      <w:szCs w:val="18"/>
    </w:rPr>
  </w:style>
  <w:style w:type="paragraph" w:styleId="7">
    <w:name w:val="footer"/>
    <w:basedOn w:val="1"/>
    <w:link w:val="53"/>
    <w:qFormat/>
    <w:uiPriority w:val="99"/>
    <w:pPr>
      <w:tabs>
        <w:tab w:val="center" w:pos="4153"/>
        <w:tab w:val="right" w:pos="8306"/>
      </w:tabs>
      <w:snapToGrid w:val="0"/>
      <w:jc w:val="left"/>
    </w:pPr>
    <w:rPr>
      <w:sz w:val="18"/>
      <w:szCs w:val="18"/>
    </w:rPr>
  </w:style>
  <w:style w:type="paragraph" w:styleId="8">
    <w:name w:val="header"/>
    <w:basedOn w:val="1"/>
    <w:link w:val="50"/>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52"/>
    <w:semiHidden/>
    <w:qFormat/>
    <w:uiPriority w:val="99"/>
    <w:rPr>
      <w:b/>
      <w:bCs/>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FollowedHyperlink"/>
    <w:basedOn w:val="12"/>
    <w:qFormat/>
    <w:uiPriority w:val="99"/>
    <w:rPr>
      <w:color w:val="auto"/>
      <w:u w:val="none"/>
    </w:rPr>
  </w:style>
  <w:style w:type="character" w:styleId="16">
    <w:name w:val="Emphasis"/>
    <w:basedOn w:val="12"/>
    <w:qFormat/>
    <w:uiPriority w:val="99"/>
    <w:rPr>
      <w:i/>
      <w:iCs/>
    </w:rPr>
  </w:style>
  <w:style w:type="character" w:styleId="17">
    <w:name w:val="HTML Definition"/>
    <w:basedOn w:val="12"/>
    <w:qFormat/>
    <w:uiPriority w:val="99"/>
  </w:style>
  <w:style w:type="character" w:styleId="18">
    <w:name w:val="HTML Acronym"/>
    <w:basedOn w:val="12"/>
    <w:qFormat/>
    <w:uiPriority w:val="99"/>
  </w:style>
  <w:style w:type="character" w:styleId="19">
    <w:name w:val="HTML Variable"/>
    <w:basedOn w:val="12"/>
    <w:qFormat/>
    <w:uiPriority w:val="99"/>
  </w:style>
  <w:style w:type="character" w:styleId="20">
    <w:name w:val="Hyperlink"/>
    <w:basedOn w:val="12"/>
    <w:qFormat/>
    <w:uiPriority w:val="99"/>
    <w:rPr>
      <w:color w:val="auto"/>
      <w:u w:val="none"/>
    </w:rPr>
  </w:style>
  <w:style w:type="character" w:styleId="21">
    <w:name w:val="HTML Code"/>
    <w:basedOn w:val="12"/>
    <w:qFormat/>
    <w:uiPriority w:val="99"/>
    <w:rPr>
      <w:rFonts w:ascii="monospace" w:hAnsi="monospace" w:eastAsia="Times New Roman" w:cs="monospace"/>
      <w:sz w:val="24"/>
      <w:szCs w:val="24"/>
    </w:rPr>
  </w:style>
  <w:style w:type="character" w:styleId="22">
    <w:name w:val="annotation reference"/>
    <w:basedOn w:val="12"/>
    <w:semiHidden/>
    <w:qFormat/>
    <w:uiPriority w:val="99"/>
    <w:rPr>
      <w:sz w:val="21"/>
      <w:szCs w:val="21"/>
    </w:rPr>
  </w:style>
  <w:style w:type="character" w:styleId="23">
    <w:name w:val="HTML Cite"/>
    <w:basedOn w:val="12"/>
    <w:qFormat/>
    <w:uiPriority w:val="99"/>
  </w:style>
  <w:style w:type="character" w:styleId="24">
    <w:name w:val="HTML Keyboard"/>
    <w:basedOn w:val="12"/>
    <w:qFormat/>
    <w:uiPriority w:val="99"/>
    <w:rPr>
      <w:rFonts w:ascii="monospace" w:hAnsi="monospace" w:eastAsia="Times New Roman" w:cs="monospace"/>
      <w:sz w:val="24"/>
      <w:szCs w:val="24"/>
    </w:rPr>
  </w:style>
  <w:style w:type="character" w:styleId="25">
    <w:name w:val="HTML Sample"/>
    <w:basedOn w:val="12"/>
    <w:qFormat/>
    <w:uiPriority w:val="99"/>
    <w:rPr>
      <w:rFonts w:ascii="monospace" w:hAnsi="monospace" w:eastAsia="Times New Roman" w:cs="monospace"/>
      <w:sz w:val="24"/>
      <w:szCs w:val="24"/>
    </w:rPr>
  </w:style>
  <w:style w:type="character" w:customStyle="1" w:styleId="26">
    <w:name w:val="标题 1 Char"/>
    <w:basedOn w:val="12"/>
    <w:link w:val="2"/>
    <w:qFormat/>
    <w:uiPriority w:val="9"/>
    <w:rPr>
      <w:b/>
      <w:bCs/>
      <w:kern w:val="44"/>
      <w:sz w:val="44"/>
      <w:szCs w:val="44"/>
    </w:rPr>
  </w:style>
  <w:style w:type="character" w:customStyle="1" w:styleId="27">
    <w:name w:val="bds_more1"/>
    <w:basedOn w:val="12"/>
    <w:qFormat/>
    <w:uiPriority w:val="99"/>
  </w:style>
  <w:style w:type="character" w:customStyle="1" w:styleId="28">
    <w:name w:val="org_name2"/>
    <w:basedOn w:val="12"/>
    <w:qFormat/>
    <w:uiPriority w:val="99"/>
  </w:style>
  <w:style w:type="character" w:customStyle="1" w:styleId="29">
    <w:name w:val="no5"/>
    <w:basedOn w:val="12"/>
    <w:qFormat/>
    <w:uiPriority w:val="99"/>
  </w:style>
  <w:style w:type="character" w:customStyle="1" w:styleId="30">
    <w:name w:val="Comment Text Char"/>
    <w:basedOn w:val="12"/>
    <w:qFormat/>
    <w:locked/>
    <w:uiPriority w:val="99"/>
    <w:rPr>
      <w:kern w:val="2"/>
      <w:sz w:val="24"/>
      <w:szCs w:val="24"/>
    </w:rPr>
  </w:style>
  <w:style w:type="character" w:customStyle="1" w:styleId="31">
    <w:name w:val="bds_nopic"/>
    <w:basedOn w:val="12"/>
    <w:qFormat/>
    <w:uiPriority w:val="99"/>
  </w:style>
  <w:style w:type="character" w:customStyle="1" w:styleId="32">
    <w:name w:val="bds_more"/>
    <w:basedOn w:val="12"/>
    <w:qFormat/>
    <w:uiPriority w:val="99"/>
  </w:style>
  <w:style w:type="character" w:customStyle="1" w:styleId="33">
    <w:name w:val="ui-bz-bg-hover"/>
    <w:basedOn w:val="12"/>
    <w:qFormat/>
    <w:uiPriority w:val="99"/>
    <w:rPr>
      <w:shd w:val="clear" w:color="auto" w:fill="000000"/>
    </w:rPr>
  </w:style>
  <w:style w:type="character" w:customStyle="1" w:styleId="34">
    <w:name w:val="f-star"/>
    <w:basedOn w:val="12"/>
    <w:qFormat/>
    <w:uiPriority w:val="99"/>
    <w:rPr>
      <w:color w:val="auto"/>
      <w:sz w:val="21"/>
      <w:szCs w:val="21"/>
    </w:rPr>
  </w:style>
  <w:style w:type="character" w:customStyle="1" w:styleId="35">
    <w:name w:val="ui-bz-bg-hover1"/>
    <w:basedOn w:val="12"/>
    <w:qFormat/>
    <w:uiPriority w:val="99"/>
  </w:style>
  <w:style w:type="character" w:customStyle="1" w:styleId="36">
    <w:name w:val="my-class2"/>
    <w:basedOn w:val="12"/>
    <w:qFormat/>
    <w:uiPriority w:val="99"/>
  </w:style>
  <w:style w:type="character" w:customStyle="1" w:styleId="37">
    <w:name w:val="orange"/>
    <w:basedOn w:val="12"/>
    <w:qFormat/>
    <w:uiPriority w:val="99"/>
    <w:rPr>
      <w:color w:val="auto"/>
    </w:rPr>
  </w:style>
  <w:style w:type="character" w:customStyle="1" w:styleId="38">
    <w:name w:val="no42"/>
    <w:basedOn w:val="12"/>
    <w:qFormat/>
    <w:uiPriority w:val="99"/>
  </w:style>
  <w:style w:type="character" w:customStyle="1" w:styleId="39">
    <w:name w:val="bds_nopic2"/>
    <w:basedOn w:val="12"/>
    <w:qFormat/>
    <w:uiPriority w:val="99"/>
  </w:style>
  <w:style w:type="character" w:customStyle="1" w:styleId="40">
    <w:name w:val="no72"/>
    <w:basedOn w:val="12"/>
    <w:qFormat/>
    <w:uiPriority w:val="99"/>
  </w:style>
  <w:style w:type="character" w:customStyle="1" w:styleId="41">
    <w:name w:val="tip"/>
    <w:basedOn w:val="12"/>
    <w:qFormat/>
    <w:uiPriority w:val="99"/>
    <w:rPr>
      <w:vanish/>
      <w:color w:val="FF0000"/>
      <w:sz w:val="18"/>
      <w:szCs w:val="18"/>
    </w:rPr>
  </w:style>
  <w:style w:type="character" w:customStyle="1" w:styleId="42">
    <w:name w:val="bds_nopic1"/>
    <w:basedOn w:val="12"/>
    <w:qFormat/>
    <w:uiPriority w:val="99"/>
  </w:style>
  <w:style w:type="character" w:customStyle="1" w:styleId="43">
    <w:name w:val="no62"/>
    <w:basedOn w:val="12"/>
    <w:qFormat/>
    <w:uiPriority w:val="99"/>
  </w:style>
  <w:style w:type="character" w:customStyle="1" w:styleId="44">
    <w:name w:val="my-notice1"/>
    <w:basedOn w:val="12"/>
    <w:qFormat/>
    <w:uiPriority w:val="99"/>
  </w:style>
  <w:style w:type="character" w:customStyle="1" w:styleId="45">
    <w:name w:val="Comment Subject Char"/>
    <w:basedOn w:val="30"/>
    <w:qFormat/>
    <w:locked/>
    <w:uiPriority w:val="99"/>
    <w:rPr>
      <w:b/>
      <w:bCs/>
      <w:kern w:val="2"/>
      <w:sz w:val="24"/>
      <w:szCs w:val="24"/>
    </w:rPr>
  </w:style>
  <w:style w:type="character" w:customStyle="1" w:styleId="46">
    <w:name w:val="top-icon"/>
    <w:basedOn w:val="12"/>
    <w:qFormat/>
    <w:uiPriority w:val="99"/>
  </w:style>
  <w:style w:type="character" w:customStyle="1" w:styleId="47">
    <w:name w:val="t-tag"/>
    <w:basedOn w:val="12"/>
    <w:qFormat/>
    <w:uiPriority w:val="99"/>
    <w:rPr>
      <w:color w:val="FFFFFF"/>
      <w:sz w:val="18"/>
      <w:szCs w:val="18"/>
      <w:shd w:val="clear" w:color="auto" w:fill="auto"/>
    </w:rPr>
  </w:style>
  <w:style w:type="character" w:customStyle="1" w:styleId="48">
    <w:name w:val="Balloon Text Char"/>
    <w:basedOn w:val="12"/>
    <w:qFormat/>
    <w:locked/>
    <w:uiPriority w:val="99"/>
    <w:rPr>
      <w:kern w:val="2"/>
      <w:sz w:val="18"/>
      <w:szCs w:val="18"/>
    </w:rPr>
  </w:style>
  <w:style w:type="character" w:customStyle="1" w:styleId="49">
    <w:name w:val="批注框文本 Char"/>
    <w:basedOn w:val="12"/>
    <w:link w:val="6"/>
    <w:semiHidden/>
    <w:qFormat/>
    <w:uiPriority w:val="99"/>
    <w:rPr>
      <w:sz w:val="0"/>
      <w:szCs w:val="0"/>
    </w:rPr>
  </w:style>
  <w:style w:type="character" w:customStyle="1" w:styleId="50">
    <w:name w:val="页眉 Char"/>
    <w:basedOn w:val="12"/>
    <w:link w:val="8"/>
    <w:semiHidden/>
    <w:qFormat/>
    <w:uiPriority w:val="99"/>
    <w:rPr>
      <w:sz w:val="18"/>
      <w:szCs w:val="18"/>
    </w:rPr>
  </w:style>
  <w:style w:type="character" w:customStyle="1" w:styleId="51">
    <w:name w:val="批注文字 Char"/>
    <w:basedOn w:val="12"/>
    <w:link w:val="4"/>
    <w:semiHidden/>
    <w:qFormat/>
    <w:uiPriority w:val="99"/>
    <w:rPr>
      <w:szCs w:val="21"/>
    </w:rPr>
  </w:style>
  <w:style w:type="character" w:customStyle="1" w:styleId="52">
    <w:name w:val="批注主题 Char"/>
    <w:basedOn w:val="30"/>
    <w:link w:val="9"/>
    <w:semiHidden/>
    <w:qFormat/>
    <w:uiPriority w:val="99"/>
    <w:rPr>
      <w:b/>
      <w:bCs/>
      <w:kern w:val="2"/>
      <w:sz w:val="24"/>
      <w:szCs w:val="21"/>
    </w:rPr>
  </w:style>
  <w:style w:type="character" w:customStyle="1" w:styleId="53">
    <w:name w:val="页脚 Char"/>
    <w:basedOn w:val="12"/>
    <w:link w:val="7"/>
    <w:semiHidden/>
    <w:qFormat/>
    <w:uiPriority w:val="99"/>
    <w:rPr>
      <w:sz w:val="18"/>
      <w:szCs w:val="18"/>
    </w:rPr>
  </w:style>
  <w:style w:type="paragraph" w:customStyle="1" w:styleId="54">
    <w:name w:val="Char"/>
    <w:basedOn w:val="1"/>
    <w:qFormat/>
    <w:uiPriority w:val="99"/>
    <w:pPr>
      <w:widowControl/>
      <w:spacing w:after="160" w:line="240" w:lineRule="exact"/>
      <w:jc w:val="left"/>
    </w:pPr>
  </w:style>
  <w:style w:type="paragraph" w:customStyle="1" w:styleId="55">
    <w:name w:val="Char1"/>
    <w:basedOn w:val="1"/>
    <w:qFormat/>
    <w:uiPriority w:val="99"/>
    <w:pPr>
      <w:widowControl/>
      <w:spacing w:after="160" w:line="240" w:lineRule="exact"/>
      <w:jc w:val="left"/>
    </w:pPr>
  </w:style>
  <w:style w:type="paragraph" w:customStyle="1" w:styleId="56">
    <w:name w:val="Table Paragraph"/>
    <w:basedOn w:val="1"/>
    <w:qFormat/>
    <w:uiPriority w:val="1"/>
    <w:pPr>
      <w:jc w:val="left"/>
    </w:pPr>
    <w:rPr>
      <w:rFonts w:ascii="Calibri" w:hAnsi="Calibri"/>
      <w:kern w:val="0"/>
      <w:sz w:val="22"/>
      <w:szCs w:val="22"/>
      <w:lang w:eastAsia="en-US"/>
    </w:rPr>
  </w:style>
  <w:style w:type="paragraph" w:customStyle="1" w:styleId="57">
    <w:name w:val="Table Text"/>
    <w:basedOn w:val="1"/>
    <w:semiHidden/>
    <w:qFormat/>
    <w:uiPriority w:val="0"/>
    <w:rPr>
      <w:rFonts w:ascii="宋体" w:hAnsi="宋体" w:eastAsia="宋体" w:cs="宋体"/>
      <w:sz w:val="20"/>
      <w:szCs w:val="20"/>
      <w:lang w:val="en-US" w:eastAsia="en-US" w:bidi="ar-SA"/>
    </w:rPr>
  </w:style>
  <w:style w:type="character" w:customStyle="1" w:styleId="58">
    <w:name w:val="font21"/>
    <w:basedOn w:val="12"/>
    <w:qFormat/>
    <w:uiPriority w:val="0"/>
    <w:rPr>
      <w:rFonts w:hint="eastAsia" w:ascii="宋体" w:hAnsi="宋体" w:eastAsia="宋体" w:cs="宋体"/>
      <w:color w:val="000000"/>
      <w:sz w:val="18"/>
      <w:szCs w:val="18"/>
      <w:u w:val="none"/>
    </w:rPr>
  </w:style>
  <w:style w:type="character" w:customStyle="1" w:styleId="59">
    <w:name w:val="font51"/>
    <w:basedOn w:val="12"/>
    <w:qFormat/>
    <w:uiPriority w:val="0"/>
    <w:rPr>
      <w:rFonts w:hint="eastAsia" w:ascii="宋体" w:hAnsi="宋体" w:eastAsia="宋体" w:cs="宋体"/>
      <w:b/>
      <w:bCs/>
      <w:color w:val="FF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548</Words>
  <Characters>3126</Characters>
  <Lines>26</Lines>
  <Paragraphs>7</Paragraphs>
  <TotalTime>86</TotalTime>
  <ScaleCrop>false</ScaleCrop>
  <LinksUpToDate>false</LinksUpToDate>
  <CharactersWithSpaces>3667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2019-01-26T09:06:00Z</dcterms:created>
  <dc:creator>User</dc:creator>
  <cp:lastModifiedBy>user</cp:lastModifiedBy>
  <cp:lastPrinted>2024-04-08T08:40:49Z</cp:lastPrinted>
  <dcterms:modified xsi:type="dcterms:W3CDTF">2024-04-08T08:42:13Z</dcterms:modified>
  <dc:title>资料一：送审稿</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4ED17A8E97B948148B85C34C1D38D619</vt:lpwstr>
  </property>
</Properties>
</file>