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申 报 人 情 况 简 介 表</w:t>
      </w:r>
    </w:p>
    <w:tbl>
      <w:tblPr>
        <w:tblStyle w:val="4"/>
        <w:tblW w:w="21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"/>
        <w:gridCol w:w="112"/>
        <w:gridCol w:w="1347"/>
        <w:gridCol w:w="7"/>
        <w:gridCol w:w="684"/>
        <w:gridCol w:w="670"/>
        <w:gridCol w:w="1151"/>
        <w:gridCol w:w="161"/>
        <w:gridCol w:w="1520"/>
        <w:gridCol w:w="9937"/>
        <w:gridCol w:w="5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6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pacing w:val="20"/>
                <w:szCs w:val="21"/>
              </w:rPr>
              <w:t>姓</w:t>
            </w:r>
            <w:r>
              <w:rPr>
                <w:rFonts w:eastAsia="仿宋"/>
                <w:spacing w:val="20"/>
                <w:szCs w:val="21"/>
              </w:rPr>
              <w:t xml:space="preserve"> </w:t>
            </w:r>
            <w:r>
              <w:rPr>
                <w:rFonts w:hAnsi="仿宋" w:eastAsia="仿宋"/>
                <w:spacing w:val="20"/>
                <w:szCs w:val="21"/>
              </w:rPr>
              <w:t>名</w:t>
            </w:r>
          </w:p>
        </w:tc>
        <w:tc>
          <w:tcPr>
            <w:tcW w:w="146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性别</w:t>
            </w:r>
          </w:p>
        </w:tc>
        <w:tc>
          <w:tcPr>
            <w:tcW w:w="67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出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月</w:t>
            </w:r>
          </w:p>
        </w:tc>
        <w:tc>
          <w:tcPr>
            <w:tcW w:w="168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restart"/>
            <w:tcBorders>
              <w:top w:val="single" w:color="auto" w:sz="12" w:space="0"/>
              <w:bottom w:val="nil"/>
            </w:tcBorders>
          </w:tcPr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Ansi="仿宋" w:eastAsia="仿宋"/>
                <w:b/>
                <w:szCs w:val="21"/>
              </w:rPr>
              <w:t>主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要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业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绩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1、主持的……项目获得省科技进步三等奖（排名第二），符合《</w:t>
            </w:r>
            <w:r>
              <w:rPr>
                <w:rFonts w:ascii="楷体_GB2312" w:eastAsia="楷体_GB2312"/>
                <w:sz w:val="24"/>
              </w:rPr>
              <w:t>江苏省药学专业（药品）主管</w:t>
            </w:r>
            <w:r>
              <w:rPr>
                <w:rFonts w:hint="eastAsia" w:ascii="楷体_GB2312" w:eastAsia="楷体_GB2312"/>
                <w:sz w:val="24"/>
              </w:rPr>
              <w:t>药</w:t>
            </w:r>
            <w:r>
              <w:rPr>
                <w:rFonts w:ascii="楷体_GB2312" w:eastAsia="楷体_GB2312"/>
                <w:sz w:val="24"/>
              </w:rPr>
              <w:t>师、主管中药师资格条件（试行）</w:t>
            </w:r>
            <w:r>
              <w:rPr>
                <w:rFonts w:hint="eastAsia" w:ascii="楷体_GB2312" w:eastAsia="楷体_GB2312"/>
                <w:sz w:val="24"/>
              </w:rPr>
              <w:t>》第*章第*条第*项条件。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发表或撰写的论文、论著（注明文章名、发表刊物、发表时间、独著或合著）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单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位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名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称</w:t>
            </w:r>
          </w:p>
        </w:tc>
        <w:tc>
          <w:tcPr>
            <w:tcW w:w="565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现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专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技术资格</w:t>
            </w:r>
          </w:p>
        </w:tc>
        <w:tc>
          <w:tcPr>
            <w:tcW w:w="28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评审或考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试时间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拟申报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资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int="eastAsia"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格</w:t>
            </w:r>
          </w:p>
        </w:tc>
        <w:tc>
          <w:tcPr>
            <w:tcW w:w="28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党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政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职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务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70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学历、毕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业时间、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院校及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专业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70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70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126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申报情况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（</w:t>
            </w:r>
            <w:r>
              <w:rPr>
                <w:rFonts w:hAnsi="仿宋" w:eastAsia="仿宋"/>
                <w:szCs w:val="21"/>
              </w:rPr>
              <w:t>对照入门条件简要</w:t>
            </w:r>
            <w:bookmarkStart w:id="0" w:name="_GoBack"/>
            <w:bookmarkEnd w:id="0"/>
            <w:r>
              <w:rPr>
                <w:rFonts w:hAnsi="仿宋" w:eastAsia="仿宋"/>
                <w:szCs w:val="21"/>
              </w:rPr>
              <w:t>说明</w:t>
            </w:r>
            <w:r>
              <w:rPr>
                <w:rFonts w:hint="eastAsia" w:eastAsia="仿宋"/>
                <w:szCs w:val="21"/>
              </w:rPr>
              <w:t>）</w:t>
            </w:r>
          </w:p>
        </w:tc>
        <w:tc>
          <w:tcPr>
            <w:tcW w:w="5659" w:type="dxa"/>
            <w:gridSpan w:val="9"/>
            <w:vMerge w:val="restart"/>
          </w:tcPr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2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59" w:type="dxa"/>
            <w:gridSpan w:val="9"/>
            <w:vMerge w:val="continue"/>
          </w:tcPr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继续教育情况：</w:t>
            </w:r>
          </w:p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6922" w:type="dxa"/>
            <w:gridSpan w:val="10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专业技术工作简历（取得现职称以后）</w:t>
            </w: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382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时间</w:t>
            </w:r>
          </w:p>
        </w:tc>
        <w:tc>
          <w:tcPr>
            <w:tcW w:w="4020" w:type="dxa"/>
            <w:gridSpan w:val="6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内容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所起作用</w:t>
            </w: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382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right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近</w:t>
            </w:r>
            <w:r>
              <w:rPr>
                <w:rFonts w:hint="eastAsia" w:hAnsi="仿宋" w:eastAsia="仿宋"/>
                <w:szCs w:val="21"/>
                <w:lang w:val="en-US" w:eastAsia="zh-CN"/>
              </w:rPr>
              <w:t>3</w:t>
            </w:r>
            <w:r>
              <w:rPr>
                <w:rFonts w:hAnsi="仿宋" w:eastAsia="仿宋"/>
                <w:szCs w:val="21"/>
              </w:rPr>
              <w:t>年年度考核或任期考核情况：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382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9" w:hRule="atLeast"/>
          <w:jc w:val="center"/>
        </w:trPr>
        <w:tc>
          <w:tcPr>
            <w:tcW w:w="1382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单位推荐意见：</w:t>
            </w: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</w:t>
            </w:r>
            <w:r>
              <w:rPr>
                <w:rFonts w:hAnsi="仿宋" w:eastAsia="仿宋"/>
                <w:szCs w:val="21"/>
              </w:rPr>
              <w:t>（盖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章）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ind w:firstLine="3045" w:firstLineChars="1450"/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日</w:t>
            </w:r>
          </w:p>
          <w:p>
            <w:pPr>
              <w:jc w:val="left"/>
              <w:rPr>
                <w:rFonts w:eastAsia="仿宋"/>
                <w:szCs w:val="21"/>
              </w:rPr>
            </w:pPr>
          </w:p>
        </w:tc>
      </w:tr>
    </w:tbl>
    <w:p>
      <w:pPr>
        <w:spacing w:line="20" w:lineRule="exact"/>
        <w:rPr>
          <w:rFonts w:eastAsia="仿宋"/>
        </w:rPr>
      </w:pPr>
    </w:p>
    <w:p/>
    <w:sectPr>
      <w:pgSz w:w="23757" w:h="16783" w:orient="landscape"/>
      <w:pgMar w:top="851" w:right="851" w:bottom="680" w:left="1134" w:header="567" w:footer="1304" w:gutter="0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B34DA7"/>
    <w:rsid w:val="00105CF7"/>
    <w:rsid w:val="007A18E2"/>
    <w:rsid w:val="007C5DA6"/>
    <w:rsid w:val="00952440"/>
    <w:rsid w:val="00DD46E9"/>
    <w:rsid w:val="00E10001"/>
    <w:rsid w:val="00FB5AF7"/>
    <w:rsid w:val="0F71729A"/>
    <w:rsid w:val="37B34DA7"/>
    <w:rsid w:val="483330D4"/>
    <w:rsid w:val="5B4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358</Characters>
  <Lines>2</Lines>
  <Paragraphs>1</Paragraphs>
  <TotalTime>26</TotalTime>
  <ScaleCrop>false</ScaleCrop>
  <LinksUpToDate>false</LinksUpToDate>
  <CharactersWithSpaces>419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2020-04-16T07:15:00Z</dcterms:created>
  <dc:creator>half-wits</dc:creator>
  <cp:lastModifiedBy>Christine</cp:lastModifiedBy>
  <dcterms:modified xsi:type="dcterms:W3CDTF">2021-05-20T04:17:59Z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269653147_cloud</vt:lpwstr>
  </property>
  <property fmtid="{D5CDD505-2E9C-101B-9397-08002B2CF9AE}" pid="4" name="ICV">
    <vt:lpwstr>FDB548BA3BFC4CA787CDF30FA5672AE7</vt:lpwstr>
  </property>
</Properties>
</file>